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A3D6B" w14:textId="08819943" w:rsidR="00EA5F8B" w:rsidRPr="006B7E3D" w:rsidRDefault="00EA5F8B" w:rsidP="00480AA0">
      <w:pPr>
        <w:pStyle w:val="NoSpacing"/>
        <w:spacing w:line="276" w:lineRule="auto"/>
        <w:jc w:val="center"/>
        <w:rPr>
          <w:rFonts w:ascii="Sakkal Majalla" w:eastAsiaTheme="minorHAnsi" w:hAnsi="Sakkal Majalla" w:cs="Sakkal Majalla"/>
          <w:b/>
          <w:bCs/>
          <w:sz w:val="28"/>
          <w:szCs w:val="28"/>
          <w:rtl/>
        </w:rPr>
      </w:pPr>
    </w:p>
    <w:p w14:paraId="6EE147B9" w14:textId="538980BD" w:rsidR="00763C70" w:rsidRPr="006B7E3D" w:rsidRDefault="00763C70" w:rsidP="00480AA0">
      <w:pPr>
        <w:pStyle w:val="NoSpacing"/>
        <w:spacing w:line="276" w:lineRule="auto"/>
        <w:jc w:val="center"/>
        <w:rPr>
          <w:rFonts w:ascii="Sakkal Majalla" w:eastAsiaTheme="minorHAnsi" w:hAnsi="Sakkal Majalla" w:cs="Sakkal Majalla"/>
          <w:b/>
          <w:bCs/>
          <w:sz w:val="28"/>
          <w:szCs w:val="28"/>
          <w:rtl/>
        </w:rPr>
      </w:pPr>
    </w:p>
    <w:p w14:paraId="5D1CA84D" w14:textId="2F71836A" w:rsidR="00763C70" w:rsidRPr="006B7E3D" w:rsidRDefault="00763C70" w:rsidP="00480AA0">
      <w:pPr>
        <w:pStyle w:val="NoSpacing"/>
        <w:spacing w:line="276" w:lineRule="auto"/>
        <w:jc w:val="center"/>
        <w:rPr>
          <w:rFonts w:ascii="Sakkal Majalla" w:eastAsiaTheme="minorHAnsi" w:hAnsi="Sakkal Majalla" w:cs="Sakkal Majalla"/>
          <w:b/>
          <w:bCs/>
          <w:sz w:val="28"/>
          <w:szCs w:val="28"/>
          <w:rtl/>
        </w:rPr>
      </w:pPr>
    </w:p>
    <w:p w14:paraId="30CB537F" w14:textId="77777777" w:rsidR="00763C70" w:rsidRPr="006B7E3D" w:rsidRDefault="00763C70" w:rsidP="00480AA0">
      <w:pPr>
        <w:pStyle w:val="NoSpacing"/>
        <w:spacing w:line="276" w:lineRule="auto"/>
        <w:jc w:val="center"/>
        <w:rPr>
          <w:rFonts w:ascii="Sakkal Majalla" w:eastAsiaTheme="minorHAnsi" w:hAnsi="Sakkal Majalla" w:cs="Sakkal Majalla"/>
          <w:b/>
          <w:bCs/>
          <w:sz w:val="28"/>
          <w:szCs w:val="28"/>
          <w:rtl/>
        </w:rPr>
      </w:pPr>
    </w:p>
    <w:p w14:paraId="1DD37C4C" w14:textId="77777777" w:rsidR="00EA5F8B" w:rsidRPr="006B7E3D" w:rsidRDefault="00EA5F8B" w:rsidP="00480AA0">
      <w:pPr>
        <w:pStyle w:val="NoSpacing"/>
        <w:spacing w:line="276" w:lineRule="auto"/>
        <w:jc w:val="center"/>
        <w:rPr>
          <w:rFonts w:ascii="Sakkal Majalla" w:eastAsiaTheme="minorHAnsi" w:hAnsi="Sakkal Majalla" w:cs="Sakkal Majalla"/>
          <w:b/>
          <w:bCs/>
          <w:sz w:val="28"/>
          <w:szCs w:val="28"/>
          <w:rtl/>
        </w:rPr>
      </w:pPr>
    </w:p>
    <w:p w14:paraId="65E759AE" w14:textId="62F2F5FB" w:rsidR="00EA5F8B" w:rsidRPr="003D02A7" w:rsidRDefault="00EA5F8B" w:rsidP="00480AA0">
      <w:pPr>
        <w:pStyle w:val="NoSpacing"/>
        <w:spacing w:line="276" w:lineRule="auto"/>
        <w:jc w:val="center"/>
        <w:rPr>
          <w:rFonts w:ascii="Sakkal Majalla" w:eastAsiaTheme="minorHAnsi" w:hAnsi="Sakkal Majalla" w:cs="Sakkal Majalla"/>
          <w:b/>
          <w:bCs/>
          <w:sz w:val="28"/>
          <w:szCs w:val="28"/>
          <w:rtl/>
        </w:rPr>
      </w:pPr>
      <w:r w:rsidRPr="003D02A7">
        <w:rPr>
          <w:rFonts w:ascii="Sakkal Majalla" w:eastAsiaTheme="minorHAnsi" w:hAnsi="Sakkal Majalla" w:cs="Sakkal Majalla"/>
          <w:b/>
          <w:bCs/>
          <w:noProof/>
          <w:sz w:val="28"/>
          <w:szCs w:val="28"/>
          <w:rtl/>
        </w:rPr>
        <w:drawing>
          <wp:inline distT="0" distB="0" distL="0" distR="0" wp14:anchorId="454D88F7" wp14:editId="25430DC3">
            <wp:extent cx="6858000" cy="21139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sser-photo.png"/>
                    <pic:cNvPicPr/>
                  </pic:nvPicPr>
                  <pic:blipFill>
                    <a:blip r:embed="rId12">
                      <a:extLst>
                        <a:ext uri="{28A0092B-C50C-407E-A947-70E740481C1C}">
                          <a14:useLocalDpi xmlns:a14="http://schemas.microsoft.com/office/drawing/2010/main" val="0"/>
                        </a:ext>
                      </a:extLst>
                    </a:blip>
                    <a:stretch>
                      <a:fillRect/>
                    </a:stretch>
                  </pic:blipFill>
                  <pic:spPr>
                    <a:xfrm>
                      <a:off x="0" y="0"/>
                      <a:ext cx="6858000" cy="2113915"/>
                    </a:xfrm>
                    <a:prstGeom prst="rect">
                      <a:avLst/>
                    </a:prstGeom>
                  </pic:spPr>
                </pic:pic>
              </a:graphicData>
            </a:graphic>
          </wp:inline>
        </w:drawing>
      </w:r>
    </w:p>
    <w:p w14:paraId="32B45611" w14:textId="77777777" w:rsidR="009920A1" w:rsidRPr="003D02A7" w:rsidRDefault="009920A1" w:rsidP="00480AA0">
      <w:pPr>
        <w:pStyle w:val="NoSpacing"/>
        <w:spacing w:line="276" w:lineRule="auto"/>
        <w:jc w:val="center"/>
        <w:rPr>
          <w:rFonts w:ascii="Sakkal Majalla" w:eastAsiaTheme="minorHAnsi" w:hAnsi="Sakkal Majalla" w:cs="Sakkal Majalla"/>
          <w:b/>
          <w:bCs/>
          <w:sz w:val="28"/>
          <w:szCs w:val="28"/>
          <w:rtl/>
        </w:rPr>
      </w:pPr>
    </w:p>
    <w:p w14:paraId="547A8F29" w14:textId="034F0EC0" w:rsidR="009920A1" w:rsidRPr="003D02A7" w:rsidRDefault="009920A1" w:rsidP="00480AA0">
      <w:pPr>
        <w:pStyle w:val="NoSpacing"/>
        <w:spacing w:line="276" w:lineRule="auto"/>
        <w:jc w:val="center"/>
        <w:rPr>
          <w:rFonts w:ascii="Sakkal Majalla" w:eastAsiaTheme="minorHAnsi" w:hAnsi="Sakkal Majalla" w:cs="Sakkal Majalla"/>
          <w:b/>
          <w:bCs/>
          <w:sz w:val="28"/>
          <w:szCs w:val="28"/>
          <w:rtl/>
        </w:rPr>
      </w:pPr>
    </w:p>
    <w:p w14:paraId="0AF5868A" w14:textId="083704C0" w:rsidR="00763C70" w:rsidRPr="003D02A7" w:rsidRDefault="00763C70" w:rsidP="00480AA0">
      <w:pPr>
        <w:pStyle w:val="NoSpacing"/>
        <w:spacing w:line="276" w:lineRule="auto"/>
        <w:jc w:val="center"/>
        <w:rPr>
          <w:rFonts w:ascii="Sakkal Majalla" w:eastAsiaTheme="minorHAnsi" w:hAnsi="Sakkal Majalla" w:cs="Sakkal Majalla"/>
          <w:b/>
          <w:bCs/>
          <w:sz w:val="28"/>
          <w:szCs w:val="28"/>
          <w:rtl/>
        </w:rPr>
      </w:pPr>
    </w:p>
    <w:p w14:paraId="41BDEF17" w14:textId="2E8A1C87" w:rsidR="00763C70" w:rsidRPr="003D02A7" w:rsidRDefault="00763C70" w:rsidP="00480AA0">
      <w:pPr>
        <w:pStyle w:val="NoSpacing"/>
        <w:spacing w:line="276" w:lineRule="auto"/>
        <w:jc w:val="center"/>
        <w:rPr>
          <w:rFonts w:ascii="Sakkal Majalla" w:eastAsiaTheme="minorHAnsi" w:hAnsi="Sakkal Majalla" w:cs="Sakkal Majalla"/>
          <w:b/>
          <w:bCs/>
          <w:sz w:val="28"/>
          <w:szCs w:val="28"/>
          <w:rtl/>
        </w:rPr>
      </w:pPr>
    </w:p>
    <w:p w14:paraId="03752B75" w14:textId="77777777" w:rsidR="00763C70" w:rsidRPr="003D02A7" w:rsidRDefault="00763C70" w:rsidP="00480AA0">
      <w:pPr>
        <w:pStyle w:val="NoSpacing"/>
        <w:spacing w:line="276" w:lineRule="auto"/>
        <w:jc w:val="center"/>
        <w:rPr>
          <w:rFonts w:ascii="Sakkal Majalla" w:eastAsiaTheme="minorHAnsi" w:hAnsi="Sakkal Majalla" w:cs="Sakkal Majalla"/>
          <w:b/>
          <w:bCs/>
          <w:sz w:val="28"/>
          <w:szCs w:val="28"/>
          <w:rtl/>
        </w:rPr>
      </w:pPr>
    </w:p>
    <w:p w14:paraId="131100FB" w14:textId="40C09C4D" w:rsidR="008B3D64" w:rsidRDefault="00480AA0" w:rsidP="00733503">
      <w:pPr>
        <w:pStyle w:val="NoSpacing"/>
        <w:spacing w:line="276" w:lineRule="auto"/>
        <w:jc w:val="center"/>
        <w:rPr>
          <w:rFonts w:ascii="Sakkal Majalla" w:eastAsiaTheme="minorHAnsi" w:hAnsi="Sakkal Majalla" w:cs="Sakkal Majalla"/>
          <w:b/>
          <w:bCs/>
          <w:sz w:val="62"/>
          <w:szCs w:val="62"/>
        </w:rPr>
      </w:pPr>
      <w:r w:rsidRPr="00480AA0">
        <w:rPr>
          <w:rFonts w:ascii="Sakkal Majalla" w:eastAsiaTheme="minorHAnsi" w:hAnsi="Sakkal Majalla" w:cs="Sakkal Majalla"/>
          <w:b/>
          <w:bCs/>
          <w:sz w:val="62"/>
          <w:szCs w:val="62"/>
        </w:rPr>
        <w:t>Conflict of Interest</w:t>
      </w:r>
      <w:r w:rsidR="00733503">
        <w:rPr>
          <w:rFonts w:ascii="Sakkal Majalla" w:eastAsiaTheme="minorHAnsi" w:hAnsi="Sakkal Majalla" w:cs="Sakkal Majalla"/>
          <w:b/>
          <w:bCs/>
          <w:sz w:val="62"/>
          <w:szCs w:val="62"/>
        </w:rPr>
        <w:t xml:space="preserve"> </w:t>
      </w:r>
      <w:r w:rsidR="008B3D64" w:rsidRPr="00480AA0">
        <w:rPr>
          <w:rFonts w:ascii="Sakkal Majalla" w:eastAsiaTheme="minorHAnsi" w:hAnsi="Sakkal Majalla" w:cs="Sakkal Majalla"/>
          <w:b/>
          <w:bCs/>
          <w:sz w:val="62"/>
          <w:szCs w:val="62"/>
        </w:rPr>
        <w:t>Disclosure</w:t>
      </w:r>
      <w:r w:rsidR="008B3D64">
        <w:rPr>
          <w:rFonts w:ascii="Sakkal Majalla" w:eastAsiaTheme="minorHAnsi" w:hAnsi="Sakkal Majalla" w:cs="Sakkal Majalla"/>
          <w:b/>
          <w:bCs/>
          <w:sz w:val="62"/>
          <w:szCs w:val="62"/>
        </w:rPr>
        <w:t xml:space="preserve"> </w:t>
      </w:r>
      <w:r w:rsidR="00EE7F98">
        <w:rPr>
          <w:rFonts w:ascii="Sakkal Majalla" w:eastAsiaTheme="minorHAnsi" w:hAnsi="Sakkal Majalla" w:cs="Sakkal Majalla"/>
          <w:b/>
          <w:bCs/>
          <w:sz w:val="62"/>
          <w:szCs w:val="62"/>
        </w:rPr>
        <w:t>Procedure</w:t>
      </w:r>
      <w:r w:rsidR="005233D0">
        <w:rPr>
          <w:rFonts w:ascii="Sakkal Majalla" w:eastAsiaTheme="minorHAnsi" w:hAnsi="Sakkal Majalla" w:cs="Sakkal Majalla"/>
          <w:b/>
          <w:bCs/>
          <w:sz w:val="62"/>
          <w:szCs w:val="62"/>
        </w:rPr>
        <w:t xml:space="preserve"> at the Saudi Electronic University</w:t>
      </w:r>
    </w:p>
    <w:p w14:paraId="590E2169" w14:textId="59B893AE" w:rsidR="00480AA0" w:rsidRDefault="00480AA0" w:rsidP="00733503">
      <w:pPr>
        <w:pStyle w:val="NoSpacing"/>
        <w:spacing w:line="276" w:lineRule="auto"/>
        <w:jc w:val="center"/>
        <w:rPr>
          <w:rFonts w:ascii="Sakkal Majalla" w:eastAsiaTheme="minorHAnsi" w:hAnsi="Sakkal Majalla" w:cs="Sakkal Majalla"/>
          <w:b/>
          <w:bCs/>
          <w:sz w:val="28"/>
          <w:szCs w:val="28"/>
          <w:rtl/>
        </w:rPr>
      </w:pPr>
    </w:p>
    <w:sdt>
      <w:sdtPr>
        <w:rPr>
          <w:rFonts w:ascii="Sakkal Majalla" w:eastAsiaTheme="minorHAnsi" w:hAnsi="Sakkal Majalla" w:cs="Sakkal Majalla"/>
          <w:b/>
          <w:bCs/>
          <w:sz w:val="28"/>
          <w:szCs w:val="28"/>
        </w:rPr>
        <w:id w:val="1762873349"/>
        <w:docPartObj>
          <w:docPartGallery w:val="Cover Pages"/>
          <w:docPartUnique/>
        </w:docPartObj>
      </w:sdtPr>
      <w:sdtEndPr/>
      <w:sdtContent>
        <w:p w14:paraId="79E5972B" w14:textId="08FFD153" w:rsidR="00783E18" w:rsidRPr="003D02A7" w:rsidRDefault="00783E18" w:rsidP="00480AA0">
          <w:pPr>
            <w:pStyle w:val="NoSpacing"/>
            <w:spacing w:line="276" w:lineRule="auto"/>
            <w:rPr>
              <w:rFonts w:ascii="Sakkal Majalla" w:hAnsi="Sakkal Majalla" w:cs="Sakkal Majalla"/>
              <w:b/>
              <w:bCs/>
              <w:sz w:val="28"/>
              <w:szCs w:val="28"/>
              <w:rtl/>
            </w:rPr>
          </w:pPr>
        </w:p>
        <w:p w14:paraId="77E54434" w14:textId="389C4295" w:rsidR="00783E18" w:rsidRPr="003D02A7" w:rsidRDefault="00783E18" w:rsidP="00480AA0">
          <w:pPr>
            <w:spacing w:line="276" w:lineRule="auto"/>
            <w:rPr>
              <w:rFonts w:ascii="Sakkal Majalla" w:hAnsi="Sakkal Majalla" w:cs="Sakkal Majalla"/>
              <w:b/>
              <w:bCs/>
              <w:sz w:val="28"/>
              <w:szCs w:val="28"/>
            </w:rPr>
          </w:pPr>
          <w:r w:rsidRPr="003D02A7">
            <w:rPr>
              <w:rFonts w:ascii="Sakkal Majalla" w:hAnsi="Sakkal Majalla" w:cs="Sakkal Majalla"/>
              <w:b/>
              <w:bCs/>
              <w:sz w:val="28"/>
              <w:szCs w:val="28"/>
            </w:rPr>
            <w:br w:type="page"/>
          </w:r>
        </w:p>
      </w:sdtContent>
    </w:sdt>
    <w:p w14:paraId="6E48B00B" w14:textId="6067DB8A" w:rsidR="00B813F9" w:rsidRDefault="00B813F9" w:rsidP="00480AA0">
      <w:pPr>
        <w:pStyle w:val="Heading1"/>
        <w:spacing w:line="276" w:lineRule="auto"/>
        <w:rPr>
          <w:rFonts w:ascii="Sakkal Majalla" w:eastAsia="Times New Roman" w:hAnsi="Sakkal Majalla" w:cs="Sakkal Majalla"/>
          <w:b/>
          <w:bCs/>
          <w:sz w:val="28"/>
          <w:szCs w:val="28"/>
          <w:lang w:val="en-GB"/>
        </w:rPr>
      </w:pPr>
      <w:r>
        <w:rPr>
          <w:rFonts w:ascii="Sakkal Majalla" w:eastAsia="Times New Roman" w:hAnsi="Sakkal Majalla" w:cs="Sakkal Majalla"/>
          <w:b/>
          <w:bCs/>
          <w:sz w:val="28"/>
          <w:szCs w:val="28"/>
          <w:lang w:val="en-GB"/>
        </w:rPr>
        <w:lastRenderedPageBreak/>
        <w:t xml:space="preserve">Introduction </w:t>
      </w:r>
    </w:p>
    <w:p w14:paraId="7BA93D10" w14:textId="3A66C6E4" w:rsidR="00A41F2C" w:rsidRPr="00845C07" w:rsidRDefault="00ED07C3" w:rsidP="008B3D64">
      <w:pPr>
        <w:spacing w:line="276" w:lineRule="auto"/>
        <w:jc w:val="both"/>
        <w:rPr>
          <w:rFonts w:ascii="Sakkal Majalla" w:hAnsi="Sakkal Majalla" w:cs="Sakkal Majalla"/>
          <w:b/>
          <w:bCs/>
          <w:sz w:val="28"/>
          <w:szCs w:val="28"/>
          <w:lang w:val="en-GB"/>
        </w:rPr>
      </w:pPr>
      <w:r w:rsidRPr="00ED07C3">
        <w:rPr>
          <w:rFonts w:ascii="Sakkal Majalla" w:hAnsi="Sakkal Majalla" w:cs="Sakkal Majalla"/>
          <w:b/>
          <w:bCs/>
          <w:sz w:val="28"/>
          <w:szCs w:val="28"/>
          <w:lang w:val="en-GB"/>
        </w:rPr>
        <w:t xml:space="preserve">The Saudi Electronic University </w:t>
      </w:r>
      <w:r>
        <w:rPr>
          <w:rFonts w:ascii="Sakkal Majalla" w:hAnsi="Sakkal Majalla" w:cs="Sakkal Majalla"/>
          <w:b/>
          <w:bCs/>
          <w:sz w:val="28"/>
          <w:szCs w:val="28"/>
          <w:lang w:val="en-GB"/>
        </w:rPr>
        <w:t xml:space="preserve">(SEU) </w:t>
      </w:r>
      <w:r w:rsidRPr="00ED07C3">
        <w:rPr>
          <w:rFonts w:ascii="Sakkal Majalla" w:hAnsi="Sakkal Majalla" w:cs="Sakkal Majalla"/>
          <w:b/>
          <w:bCs/>
          <w:sz w:val="28"/>
          <w:szCs w:val="28"/>
          <w:lang w:val="en-GB"/>
        </w:rPr>
        <w:t>has always maintained the privacy of its employees</w:t>
      </w:r>
      <w:r w:rsidR="00845C07">
        <w:rPr>
          <w:rFonts w:ascii="Sakkal Majalla" w:hAnsi="Sakkal Majalla" w:cs="Sakkal Majalla"/>
          <w:b/>
          <w:bCs/>
          <w:sz w:val="28"/>
          <w:szCs w:val="28"/>
          <w:lang w:val="en-GB"/>
        </w:rPr>
        <w:t>, staff and faculty members,</w:t>
      </w:r>
      <w:r w:rsidRPr="00ED07C3">
        <w:rPr>
          <w:rFonts w:ascii="Sakkal Majalla" w:hAnsi="Sakkal Majalla" w:cs="Sakkal Majalla"/>
          <w:b/>
          <w:bCs/>
          <w:sz w:val="28"/>
          <w:szCs w:val="28"/>
          <w:lang w:val="en-GB"/>
        </w:rPr>
        <w:t xml:space="preserve"> and does not interfere </w:t>
      </w:r>
      <w:r w:rsidRPr="007F281D">
        <w:rPr>
          <w:rFonts w:ascii="Sakkal Majalla" w:hAnsi="Sakkal Majalla" w:cs="Sakkal Majalla"/>
          <w:b/>
          <w:bCs/>
          <w:sz w:val="28"/>
          <w:szCs w:val="28"/>
          <w:lang w:val="en-GB"/>
        </w:rPr>
        <w:t>with their</w:t>
      </w:r>
      <w:r w:rsidR="00524339" w:rsidRPr="007F281D">
        <w:rPr>
          <w:rFonts w:ascii="Sakkal Majalla" w:hAnsi="Sakkal Majalla" w:cs="Sakkal Majalla"/>
          <w:b/>
          <w:bCs/>
          <w:sz w:val="28"/>
          <w:szCs w:val="28"/>
          <w:lang w:val="en-GB"/>
        </w:rPr>
        <w:t xml:space="preserve"> personal affairs</w:t>
      </w:r>
      <w:r w:rsidRPr="007F281D">
        <w:rPr>
          <w:rFonts w:ascii="Sakkal Majalla" w:hAnsi="Sakkal Majalla" w:cs="Sakkal Majalla"/>
          <w:b/>
          <w:bCs/>
          <w:sz w:val="28"/>
          <w:szCs w:val="28"/>
          <w:lang w:val="en-GB"/>
        </w:rPr>
        <w:t>.</w:t>
      </w:r>
      <w:r>
        <w:rPr>
          <w:rFonts w:ascii="Sakkal Majalla" w:hAnsi="Sakkal Majalla" w:cs="Sakkal Majalla"/>
          <w:b/>
          <w:bCs/>
          <w:sz w:val="28"/>
          <w:szCs w:val="28"/>
          <w:lang w:val="en-GB"/>
        </w:rPr>
        <w:t xml:space="preserve"> </w:t>
      </w:r>
      <w:r w:rsidR="00D00685">
        <w:rPr>
          <w:rFonts w:ascii="Sakkal Majalla" w:hAnsi="Sakkal Majalla" w:cs="Sakkal Majalla"/>
          <w:b/>
          <w:bCs/>
          <w:sz w:val="28"/>
          <w:szCs w:val="28"/>
          <w:lang w:val="en-GB"/>
        </w:rPr>
        <w:t>However, t</w:t>
      </w:r>
      <w:r w:rsidR="00C34B0C">
        <w:rPr>
          <w:rFonts w:ascii="Sakkal Majalla" w:hAnsi="Sakkal Majalla" w:cs="Sakkal Majalla"/>
          <w:b/>
          <w:bCs/>
          <w:sz w:val="28"/>
          <w:szCs w:val="28"/>
          <w:lang w:val="en-GB"/>
        </w:rPr>
        <w:t xml:space="preserve">he </w:t>
      </w:r>
      <w:r w:rsidR="009C0AFD">
        <w:rPr>
          <w:rFonts w:ascii="Sakkal Majalla" w:hAnsi="Sakkal Majalla" w:cs="Sakkal Majalla"/>
          <w:b/>
          <w:bCs/>
          <w:sz w:val="28"/>
          <w:szCs w:val="28"/>
          <w:lang w:val="en-GB"/>
        </w:rPr>
        <w:t>u</w:t>
      </w:r>
      <w:r w:rsidR="00C34B0C">
        <w:rPr>
          <w:rFonts w:ascii="Sakkal Majalla" w:hAnsi="Sakkal Majalla" w:cs="Sakkal Majalla"/>
          <w:b/>
          <w:bCs/>
          <w:sz w:val="28"/>
          <w:szCs w:val="28"/>
          <w:lang w:val="en-GB"/>
        </w:rPr>
        <w:t xml:space="preserve">niversity </w:t>
      </w:r>
      <w:r w:rsidR="000C0A4D">
        <w:rPr>
          <w:rFonts w:ascii="Sakkal Majalla" w:hAnsi="Sakkal Majalla" w:cs="Sakkal Majalla"/>
          <w:b/>
          <w:bCs/>
          <w:sz w:val="28"/>
          <w:szCs w:val="28"/>
          <w:lang w:val="en-GB"/>
        </w:rPr>
        <w:t xml:space="preserve">also </w:t>
      </w:r>
      <w:r w:rsidRPr="00ED07C3">
        <w:rPr>
          <w:rFonts w:ascii="Sakkal Majalla" w:hAnsi="Sakkal Majalla" w:cs="Sakkal Majalla"/>
          <w:b/>
          <w:bCs/>
          <w:sz w:val="28"/>
          <w:szCs w:val="28"/>
          <w:lang w:val="en-GB"/>
        </w:rPr>
        <w:t>see</w:t>
      </w:r>
      <w:r w:rsidR="00C34B0C">
        <w:rPr>
          <w:rFonts w:ascii="Sakkal Majalla" w:hAnsi="Sakkal Majalla" w:cs="Sakkal Majalla"/>
          <w:b/>
          <w:bCs/>
          <w:sz w:val="28"/>
          <w:szCs w:val="28"/>
          <w:lang w:val="en-GB"/>
        </w:rPr>
        <w:t>ks</w:t>
      </w:r>
      <w:r w:rsidRPr="00ED07C3">
        <w:rPr>
          <w:rFonts w:ascii="Sakkal Majalla" w:hAnsi="Sakkal Majalla" w:cs="Sakkal Majalla"/>
          <w:b/>
          <w:bCs/>
          <w:sz w:val="28"/>
          <w:szCs w:val="28"/>
          <w:lang w:val="en-GB"/>
        </w:rPr>
        <w:t xml:space="preserve"> responsibility in achieving and applying transparency, independence and integrity when providing its educational, research and community services.</w:t>
      </w:r>
      <w:r w:rsidR="008B3D64">
        <w:rPr>
          <w:rFonts w:ascii="Sakkal Majalla" w:hAnsi="Sakkal Majalla" w:cs="Sakkal Majalla"/>
          <w:b/>
          <w:bCs/>
          <w:sz w:val="28"/>
          <w:szCs w:val="28"/>
          <w:lang w:val="en-GB"/>
        </w:rPr>
        <w:t xml:space="preserve"> </w:t>
      </w:r>
      <w:r w:rsidR="009C0AFD" w:rsidRPr="00845C07">
        <w:rPr>
          <w:rFonts w:ascii="Sakkal Majalla" w:hAnsi="Sakkal Majalla" w:cs="Sakkal Majalla"/>
          <w:b/>
          <w:bCs/>
          <w:sz w:val="28"/>
          <w:szCs w:val="28"/>
          <w:lang w:val="en-GB"/>
        </w:rPr>
        <w:t>As a result</w:t>
      </w:r>
      <w:r w:rsidR="009C0AFD" w:rsidRPr="00845C07">
        <w:rPr>
          <w:rFonts w:ascii="Sakkal Majalla" w:hAnsi="Sakkal Majalla" w:cs="Sakkal Majalla"/>
          <w:b/>
          <w:bCs/>
          <w:sz w:val="28"/>
          <w:szCs w:val="28"/>
        </w:rPr>
        <w:t>,</w:t>
      </w:r>
      <w:r w:rsidR="00845C07" w:rsidRPr="00845C07">
        <w:rPr>
          <w:rFonts w:ascii="Sakkal Majalla" w:hAnsi="Sakkal Majalla" w:cs="Sakkal Majalla"/>
          <w:b/>
          <w:bCs/>
          <w:sz w:val="28"/>
          <w:szCs w:val="28"/>
        </w:rPr>
        <w:t xml:space="preserve"> staff and</w:t>
      </w:r>
      <w:r w:rsidR="009C0AFD" w:rsidRPr="00845C07">
        <w:rPr>
          <w:rFonts w:ascii="Sakkal Majalla" w:hAnsi="Sakkal Majalla" w:cs="Sakkal Majalla"/>
          <w:b/>
          <w:bCs/>
          <w:sz w:val="28"/>
          <w:szCs w:val="28"/>
        </w:rPr>
        <w:t xml:space="preserve"> faculty members are required to act with integrity and honesty in the best interest of the university when performing their work duties, especially those that are related to activities and relationships with external entities.</w:t>
      </w:r>
      <w:r w:rsidR="00845C07" w:rsidRPr="00845C07">
        <w:rPr>
          <w:rFonts w:ascii="Sakkal Majalla" w:hAnsi="Sakkal Majalla" w:cs="Sakkal Majalla"/>
          <w:b/>
          <w:bCs/>
          <w:sz w:val="28"/>
          <w:szCs w:val="28"/>
        </w:rPr>
        <w:t xml:space="preserve"> T</w:t>
      </w:r>
      <w:r w:rsidR="009C0AFD" w:rsidRPr="00845C07">
        <w:rPr>
          <w:rFonts w:ascii="Sakkal Majalla" w:hAnsi="Sakkal Majalla" w:cs="Sakkal Majalla"/>
          <w:b/>
          <w:bCs/>
          <w:sz w:val="28"/>
          <w:szCs w:val="28"/>
        </w:rPr>
        <w:t xml:space="preserve">he university assumes and expects that </w:t>
      </w:r>
      <w:r w:rsidR="00A41F2C" w:rsidRPr="00845C07">
        <w:rPr>
          <w:rFonts w:ascii="Sakkal Majalla" w:hAnsi="Sakkal Majalla" w:cs="Sakkal Majalla"/>
          <w:b/>
          <w:bCs/>
          <w:sz w:val="28"/>
          <w:szCs w:val="28"/>
        </w:rPr>
        <w:t xml:space="preserve">such duties and </w:t>
      </w:r>
      <w:r w:rsidR="00A41F2C" w:rsidRPr="007F281D">
        <w:rPr>
          <w:rFonts w:ascii="Sakkal Majalla" w:hAnsi="Sakkal Majalla" w:cs="Sakkal Majalla"/>
          <w:b/>
          <w:bCs/>
          <w:sz w:val="28"/>
          <w:szCs w:val="28"/>
        </w:rPr>
        <w:t>activities sh</w:t>
      </w:r>
      <w:r w:rsidR="00524339" w:rsidRPr="007F281D">
        <w:rPr>
          <w:rFonts w:ascii="Sakkal Majalla" w:hAnsi="Sakkal Majalla" w:cs="Sakkal Majalla"/>
          <w:b/>
          <w:bCs/>
          <w:sz w:val="28"/>
          <w:szCs w:val="28"/>
        </w:rPr>
        <w:t>all</w:t>
      </w:r>
      <w:r w:rsidR="00A41F2C" w:rsidRPr="007F281D">
        <w:rPr>
          <w:rFonts w:ascii="Sakkal Majalla" w:hAnsi="Sakkal Majalla" w:cs="Sakkal Majalla"/>
          <w:b/>
          <w:bCs/>
          <w:sz w:val="28"/>
          <w:szCs w:val="28"/>
        </w:rPr>
        <w:t xml:space="preserve"> not</w:t>
      </w:r>
      <w:r w:rsidR="00A41F2C" w:rsidRPr="00845C07">
        <w:rPr>
          <w:rFonts w:ascii="Sakkal Majalla" w:hAnsi="Sakkal Majalla" w:cs="Sakkal Majalla"/>
          <w:b/>
          <w:bCs/>
          <w:sz w:val="28"/>
          <w:szCs w:val="28"/>
        </w:rPr>
        <w:t xml:space="preserve"> interfere with obligations assigned to</w:t>
      </w:r>
      <w:r w:rsidR="00845C07" w:rsidRPr="00845C07">
        <w:rPr>
          <w:rFonts w:ascii="Sakkal Majalla" w:hAnsi="Sakkal Majalla" w:cs="Sakkal Majalla"/>
          <w:b/>
          <w:bCs/>
          <w:sz w:val="28"/>
          <w:szCs w:val="28"/>
        </w:rPr>
        <w:t xml:space="preserve"> its employees</w:t>
      </w:r>
      <w:r w:rsidR="00A41F2C" w:rsidRPr="00845C07">
        <w:rPr>
          <w:rFonts w:ascii="Sakkal Majalla" w:hAnsi="Sakkal Majalla" w:cs="Sakkal Majalla"/>
          <w:b/>
          <w:bCs/>
          <w:sz w:val="28"/>
          <w:szCs w:val="28"/>
        </w:rPr>
        <w:t xml:space="preserve">. Therefore, </w:t>
      </w:r>
      <w:r w:rsidR="00845C07" w:rsidRPr="00845C07">
        <w:rPr>
          <w:rFonts w:ascii="Sakkal Majalla" w:hAnsi="Sakkal Majalla" w:cs="Sakkal Majalla"/>
          <w:b/>
          <w:bCs/>
          <w:sz w:val="28"/>
          <w:szCs w:val="28"/>
        </w:rPr>
        <w:t xml:space="preserve">staff and </w:t>
      </w:r>
      <w:r w:rsidR="00A41F2C" w:rsidRPr="00845C07">
        <w:rPr>
          <w:rFonts w:ascii="Sakkal Majalla" w:hAnsi="Sakkal Majalla" w:cs="Sakkal Majalla"/>
          <w:b/>
          <w:bCs/>
          <w:sz w:val="28"/>
          <w:szCs w:val="28"/>
        </w:rPr>
        <w:t xml:space="preserve">faculty members should not exploit the trust given by the </w:t>
      </w:r>
      <w:r w:rsidR="00845C07" w:rsidRPr="00845C07">
        <w:rPr>
          <w:rFonts w:ascii="Sakkal Majalla" w:hAnsi="Sakkal Majalla" w:cs="Sakkal Majalla"/>
          <w:b/>
          <w:bCs/>
          <w:sz w:val="28"/>
          <w:szCs w:val="28"/>
        </w:rPr>
        <w:t>u</w:t>
      </w:r>
      <w:r w:rsidR="00A41F2C" w:rsidRPr="00845C07">
        <w:rPr>
          <w:rFonts w:ascii="Sakkal Majalla" w:hAnsi="Sakkal Majalla" w:cs="Sakkal Majalla"/>
          <w:b/>
          <w:bCs/>
          <w:sz w:val="28"/>
          <w:szCs w:val="28"/>
        </w:rPr>
        <w:t xml:space="preserve">niversity to gain personal influence at the expense of the </w:t>
      </w:r>
      <w:r w:rsidR="00845C07" w:rsidRPr="00845C07">
        <w:rPr>
          <w:rFonts w:ascii="Sakkal Majalla" w:hAnsi="Sakkal Majalla" w:cs="Sakkal Majalla"/>
          <w:b/>
          <w:bCs/>
          <w:sz w:val="28"/>
          <w:szCs w:val="28"/>
        </w:rPr>
        <w:t>u</w:t>
      </w:r>
      <w:r w:rsidR="00A41F2C" w:rsidRPr="00845C07">
        <w:rPr>
          <w:rFonts w:ascii="Sakkal Majalla" w:hAnsi="Sakkal Majalla" w:cs="Sakkal Majalla"/>
          <w:b/>
          <w:bCs/>
          <w:sz w:val="28"/>
          <w:szCs w:val="28"/>
        </w:rPr>
        <w:t>niversity</w:t>
      </w:r>
      <w:r w:rsidR="00845C07" w:rsidRPr="00845C07">
        <w:rPr>
          <w:rFonts w:ascii="Sakkal Majalla" w:hAnsi="Sakkal Majalla" w:cs="Sakkal Majalla"/>
          <w:b/>
          <w:bCs/>
          <w:sz w:val="28"/>
          <w:szCs w:val="28"/>
        </w:rPr>
        <w:t>.</w:t>
      </w:r>
    </w:p>
    <w:p w14:paraId="132321CD" w14:textId="33B68215" w:rsidR="003E41E8" w:rsidRPr="003D02A7" w:rsidRDefault="003E41E8" w:rsidP="00480AA0">
      <w:pPr>
        <w:pStyle w:val="Heading1"/>
        <w:spacing w:line="276" w:lineRule="auto"/>
        <w:rPr>
          <w:rFonts w:ascii="Sakkal Majalla" w:eastAsia="Times New Roman" w:hAnsi="Sakkal Majalla" w:cs="Sakkal Majalla"/>
          <w:b/>
          <w:bCs/>
          <w:sz w:val="28"/>
          <w:szCs w:val="28"/>
          <w:rtl/>
          <w:lang w:val="en-GB"/>
        </w:rPr>
      </w:pPr>
      <w:r w:rsidRPr="003D02A7">
        <w:rPr>
          <w:rFonts w:ascii="Sakkal Majalla" w:eastAsia="Times New Roman" w:hAnsi="Sakkal Majalla" w:cs="Sakkal Majalla"/>
          <w:b/>
          <w:bCs/>
          <w:sz w:val="28"/>
          <w:szCs w:val="28"/>
          <w:lang w:val="en-GB"/>
        </w:rPr>
        <w:t>Document Scope</w:t>
      </w:r>
    </w:p>
    <w:p w14:paraId="71ECE361" w14:textId="46B5406B" w:rsidR="003E41E8" w:rsidRPr="003D02A7" w:rsidRDefault="00742CE1" w:rsidP="00480AA0">
      <w:pPr>
        <w:spacing w:line="276" w:lineRule="auto"/>
        <w:jc w:val="both"/>
        <w:rPr>
          <w:rFonts w:ascii="Sakkal Majalla" w:hAnsi="Sakkal Majalla" w:cs="Sakkal Majalla"/>
          <w:b/>
          <w:bCs/>
          <w:sz w:val="28"/>
          <w:szCs w:val="28"/>
          <w:lang w:val="en-GB"/>
        </w:rPr>
      </w:pPr>
      <w:r>
        <w:rPr>
          <w:rFonts w:ascii="Sakkal Majalla" w:hAnsi="Sakkal Majalla" w:cs="Sakkal Majalla"/>
          <w:b/>
          <w:bCs/>
          <w:sz w:val="28"/>
          <w:szCs w:val="28"/>
          <w:lang w:val="en-GB"/>
        </w:rPr>
        <w:t>SEU</w:t>
      </w:r>
      <w:r w:rsidR="003E41E8" w:rsidRPr="003D02A7">
        <w:rPr>
          <w:rFonts w:ascii="Sakkal Majalla" w:hAnsi="Sakkal Majalla" w:cs="Sakkal Majalla"/>
          <w:b/>
          <w:bCs/>
          <w:sz w:val="28"/>
          <w:szCs w:val="28"/>
          <w:lang w:val="en-GB"/>
        </w:rPr>
        <w:t xml:space="preserve"> defined </w:t>
      </w:r>
      <w:r w:rsidR="00790EF8" w:rsidRPr="003D02A7">
        <w:rPr>
          <w:rFonts w:ascii="Sakkal Majalla" w:hAnsi="Sakkal Majalla" w:cs="Sakkal Majalla"/>
          <w:b/>
          <w:bCs/>
          <w:sz w:val="28"/>
          <w:szCs w:val="28"/>
          <w:lang w:val="en-GB"/>
        </w:rPr>
        <w:t xml:space="preserve">its Conflict of Interest Policy to maintain community trust and to </w:t>
      </w:r>
      <w:r w:rsidR="00205BEC" w:rsidRPr="003D02A7">
        <w:rPr>
          <w:rFonts w:ascii="Sakkal Majalla" w:hAnsi="Sakkal Majalla" w:cs="Sakkal Majalla"/>
          <w:b/>
          <w:bCs/>
          <w:sz w:val="28"/>
          <w:szCs w:val="28"/>
          <w:lang w:val="en-GB"/>
        </w:rPr>
        <w:t xml:space="preserve">protect its integrity and academic reputation. This policy applies to employees of the </w:t>
      </w:r>
      <w:r w:rsidR="0049175A" w:rsidRPr="003D02A7">
        <w:rPr>
          <w:rFonts w:ascii="Sakkal Majalla" w:hAnsi="Sakkal Majalla" w:cs="Sakkal Majalla"/>
          <w:b/>
          <w:bCs/>
          <w:sz w:val="28"/>
          <w:szCs w:val="28"/>
          <w:lang w:val="en-GB"/>
        </w:rPr>
        <w:t>u</w:t>
      </w:r>
      <w:r w:rsidR="00205BEC" w:rsidRPr="003D02A7">
        <w:rPr>
          <w:rFonts w:ascii="Sakkal Majalla" w:hAnsi="Sakkal Majalla" w:cs="Sakkal Majalla"/>
          <w:b/>
          <w:bCs/>
          <w:sz w:val="28"/>
          <w:szCs w:val="28"/>
          <w:lang w:val="en-GB"/>
        </w:rPr>
        <w:t>niversity, staff and faculty members, and to all ex</w:t>
      </w:r>
      <w:r w:rsidR="00FE61C5">
        <w:rPr>
          <w:rFonts w:ascii="Sakkal Majalla" w:hAnsi="Sakkal Majalla" w:cs="Sakkal Majalla"/>
          <w:b/>
          <w:bCs/>
          <w:sz w:val="28"/>
          <w:szCs w:val="28"/>
          <w:lang w:val="en-GB"/>
        </w:rPr>
        <w:t>isting</w:t>
      </w:r>
      <w:r w:rsidR="00205BEC" w:rsidRPr="003D02A7">
        <w:rPr>
          <w:rFonts w:ascii="Sakkal Majalla" w:hAnsi="Sakkal Majalla" w:cs="Sakkal Majalla"/>
          <w:b/>
          <w:bCs/>
          <w:sz w:val="28"/>
          <w:szCs w:val="28"/>
          <w:lang w:val="en-GB"/>
        </w:rPr>
        <w:t xml:space="preserve"> relationships. </w:t>
      </w:r>
    </w:p>
    <w:p w14:paraId="55DFDAEA" w14:textId="784FE22D" w:rsidR="00205BEC" w:rsidRPr="003D02A7" w:rsidRDefault="00205BEC" w:rsidP="00480AA0">
      <w:pPr>
        <w:pStyle w:val="Heading1"/>
        <w:spacing w:line="276" w:lineRule="auto"/>
        <w:rPr>
          <w:rFonts w:ascii="Sakkal Majalla" w:eastAsia="Times New Roman" w:hAnsi="Sakkal Majalla" w:cs="Sakkal Majalla"/>
          <w:b/>
          <w:bCs/>
          <w:sz w:val="28"/>
          <w:szCs w:val="28"/>
          <w:lang w:val="en-GB"/>
        </w:rPr>
      </w:pPr>
      <w:r w:rsidRPr="003D02A7">
        <w:rPr>
          <w:rFonts w:ascii="Sakkal Majalla" w:eastAsia="Times New Roman" w:hAnsi="Sakkal Majalla" w:cs="Sakkal Majalla"/>
          <w:b/>
          <w:bCs/>
          <w:sz w:val="28"/>
          <w:szCs w:val="28"/>
          <w:lang w:val="en-GB"/>
        </w:rPr>
        <w:t>Goals</w:t>
      </w:r>
    </w:p>
    <w:p w14:paraId="79784882" w14:textId="42AE8879" w:rsidR="001B4077" w:rsidRPr="003D02A7" w:rsidRDefault="00205BEC" w:rsidP="00524339">
      <w:pPr>
        <w:pStyle w:val="ListParagraph"/>
        <w:numPr>
          <w:ilvl w:val="0"/>
          <w:numId w:val="25"/>
        </w:numPr>
        <w:jc w:val="both"/>
        <w:rPr>
          <w:rFonts w:ascii="Sakkal Majalla" w:hAnsi="Sakkal Majalla" w:cs="Sakkal Majalla"/>
          <w:b/>
          <w:bCs/>
          <w:sz w:val="28"/>
          <w:szCs w:val="28"/>
          <w:lang w:val="en-GB"/>
        </w:rPr>
      </w:pPr>
      <w:r w:rsidRPr="003D02A7">
        <w:rPr>
          <w:rFonts w:ascii="Sakkal Majalla" w:hAnsi="Sakkal Majalla" w:cs="Sakkal Majalla"/>
          <w:b/>
          <w:bCs/>
          <w:sz w:val="28"/>
          <w:szCs w:val="28"/>
          <w:lang w:val="en-GB"/>
        </w:rPr>
        <w:t>Develop</w:t>
      </w:r>
      <w:r w:rsidR="001B4077" w:rsidRPr="003D02A7">
        <w:rPr>
          <w:rFonts w:ascii="Sakkal Majalla" w:hAnsi="Sakkal Majalla" w:cs="Sakkal Majalla"/>
          <w:b/>
          <w:bCs/>
          <w:sz w:val="28"/>
          <w:szCs w:val="28"/>
          <w:lang w:val="en-GB"/>
        </w:rPr>
        <w:t>ing</w:t>
      </w:r>
      <w:r w:rsidRPr="003D02A7">
        <w:rPr>
          <w:rFonts w:ascii="Sakkal Majalla" w:hAnsi="Sakkal Majalla" w:cs="Sakkal Majalla"/>
          <w:b/>
          <w:bCs/>
          <w:sz w:val="28"/>
          <w:szCs w:val="28"/>
          <w:lang w:val="en-GB"/>
        </w:rPr>
        <w:t xml:space="preserve"> the required frameworks and regulations to clarify the relationship</w:t>
      </w:r>
      <w:r w:rsidR="0049175A" w:rsidRPr="003D02A7">
        <w:rPr>
          <w:rFonts w:ascii="Sakkal Majalla" w:hAnsi="Sakkal Majalla" w:cs="Sakkal Majalla"/>
          <w:b/>
          <w:bCs/>
          <w:sz w:val="28"/>
          <w:szCs w:val="28"/>
          <w:lang w:val="en-GB"/>
        </w:rPr>
        <w:t>s</w:t>
      </w:r>
      <w:r w:rsidRPr="003D02A7">
        <w:rPr>
          <w:rFonts w:ascii="Sakkal Majalla" w:hAnsi="Sakkal Majalla" w:cs="Sakkal Majalla"/>
          <w:b/>
          <w:bCs/>
          <w:sz w:val="28"/>
          <w:szCs w:val="28"/>
          <w:lang w:val="en-GB"/>
        </w:rPr>
        <w:t xml:space="preserve"> between</w:t>
      </w:r>
      <w:r w:rsidR="008B3D64">
        <w:rPr>
          <w:rFonts w:ascii="Sakkal Majalla" w:hAnsi="Sakkal Majalla" w:cs="Sakkal Majalla"/>
          <w:b/>
          <w:bCs/>
          <w:sz w:val="28"/>
          <w:szCs w:val="28"/>
          <w:lang w:val="en-GB"/>
        </w:rPr>
        <w:t xml:space="preserve"> staff and faculty member</w:t>
      </w:r>
      <w:r w:rsidR="00AC23F6">
        <w:rPr>
          <w:rFonts w:ascii="Sakkal Majalla" w:hAnsi="Sakkal Majalla" w:cs="Sakkal Majalla"/>
          <w:b/>
          <w:bCs/>
          <w:sz w:val="28"/>
          <w:szCs w:val="28"/>
          <w:lang w:val="en-GB"/>
        </w:rPr>
        <w:t>s</w:t>
      </w:r>
      <w:r w:rsidR="008B3D64">
        <w:rPr>
          <w:rFonts w:ascii="Sakkal Majalla" w:hAnsi="Sakkal Majalla" w:cs="Sakkal Majalla"/>
          <w:b/>
          <w:bCs/>
          <w:sz w:val="28"/>
          <w:szCs w:val="28"/>
          <w:lang w:val="en-GB"/>
        </w:rPr>
        <w:t xml:space="preserve"> with </w:t>
      </w:r>
      <w:r w:rsidR="00B01E3B" w:rsidRPr="003D02A7">
        <w:rPr>
          <w:rFonts w:ascii="Sakkal Majalla" w:hAnsi="Sakkal Majalla" w:cs="Sakkal Majalla"/>
          <w:b/>
          <w:bCs/>
          <w:sz w:val="28"/>
          <w:szCs w:val="28"/>
          <w:lang w:val="en-GB"/>
        </w:rPr>
        <w:t>external entities and their association</w:t>
      </w:r>
      <w:r w:rsidR="0049175A" w:rsidRPr="003D02A7">
        <w:rPr>
          <w:rFonts w:ascii="Sakkal Majalla" w:hAnsi="Sakkal Majalla" w:cs="Sakkal Majalla"/>
          <w:b/>
          <w:bCs/>
          <w:sz w:val="28"/>
          <w:szCs w:val="28"/>
          <w:lang w:val="en-GB"/>
        </w:rPr>
        <w:t>s</w:t>
      </w:r>
      <w:r w:rsidR="00B01E3B" w:rsidRPr="003D02A7">
        <w:rPr>
          <w:rFonts w:ascii="Sakkal Majalla" w:hAnsi="Sakkal Majalla" w:cs="Sakkal Majalla"/>
          <w:b/>
          <w:bCs/>
          <w:sz w:val="28"/>
          <w:szCs w:val="28"/>
          <w:lang w:val="en-GB"/>
        </w:rPr>
        <w:t xml:space="preserve"> with them regarding </w:t>
      </w:r>
      <w:r w:rsidR="001B4077" w:rsidRPr="003D02A7">
        <w:rPr>
          <w:rFonts w:ascii="Sakkal Majalla" w:hAnsi="Sakkal Majalla" w:cs="Sakkal Majalla"/>
          <w:b/>
          <w:bCs/>
          <w:sz w:val="28"/>
          <w:szCs w:val="28"/>
          <w:lang w:val="en-GB"/>
        </w:rPr>
        <w:t xml:space="preserve">financial and non-financial dealings. </w:t>
      </w:r>
    </w:p>
    <w:p w14:paraId="372A19B9" w14:textId="29DA04B7" w:rsidR="001B4077" w:rsidRPr="00B419E6" w:rsidRDefault="00B01E3B" w:rsidP="00524339">
      <w:pPr>
        <w:pStyle w:val="ListParagraph"/>
        <w:numPr>
          <w:ilvl w:val="0"/>
          <w:numId w:val="25"/>
        </w:numPr>
        <w:jc w:val="both"/>
        <w:rPr>
          <w:rFonts w:ascii="Sakkal Majalla" w:hAnsi="Sakkal Majalla" w:cs="Sakkal Majalla"/>
          <w:b/>
          <w:bCs/>
          <w:sz w:val="28"/>
          <w:szCs w:val="28"/>
        </w:rPr>
      </w:pPr>
      <w:r w:rsidRPr="003D02A7">
        <w:rPr>
          <w:rFonts w:ascii="Sakkal Majalla" w:hAnsi="Sakkal Majalla" w:cs="Sakkal Majalla"/>
          <w:b/>
          <w:bCs/>
          <w:sz w:val="28"/>
          <w:szCs w:val="28"/>
          <w:lang w:val="en-GB"/>
        </w:rPr>
        <w:t xml:space="preserve"> </w:t>
      </w:r>
      <w:r w:rsidR="001B4077" w:rsidRPr="003D02A7">
        <w:rPr>
          <w:rFonts w:ascii="Sakkal Majalla" w:hAnsi="Sakkal Majalla" w:cs="Sakkal Majalla"/>
          <w:b/>
          <w:bCs/>
          <w:sz w:val="28"/>
          <w:szCs w:val="28"/>
          <w:lang w:val="en-GB"/>
        </w:rPr>
        <w:t xml:space="preserve">Enhancing the value of integrity among </w:t>
      </w:r>
      <w:r w:rsidR="008B3D64">
        <w:rPr>
          <w:rFonts w:ascii="Sakkal Majalla" w:hAnsi="Sakkal Majalla" w:cs="Sakkal Majalla"/>
          <w:b/>
          <w:bCs/>
          <w:sz w:val="28"/>
          <w:szCs w:val="28"/>
          <w:lang w:val="en-GB"/>
        </w:rPr>
        <w:t xml:space="preserve">staff and faculty members </w:t>
      </w:r>
      <w:r w:rsidR="001B4077" w:rsidRPr="003D02A7">
        <w:rPr>
          <w:rFonts w:ascii="Sakkal Majalla" w:hAnsi="Sakkal Majalla" w:cs="Sakkal Majalla"/>
          <w:b/>
          <w:bCs/>
          <w:sz w:val="28"/>
          <w:szCs w:val="28"/>
          <w:lang w:val="en-GB"/>
        </w:rPr>
        <w:t>and avoiding any actual, potential or expected conflict of interest.</w:t>
      </w:r>
    </w:p>
    <w:p w14:paraId="6EF1747B" w14:textId="27BF6F07" w:rsidR="00F81974" w:rsidRPr="00F81974" w:rsidRDefault="00F81974" w:rsidP="00F81974">
      <w:pPr>
        <w:pStyle w:val="Heading1"/>
        <w:spacing w:line="276" w:lineRule="auto"/>
        <w:rPr>
          <w:rFonts w:ascii="Sakkal Majalla" w:eastAsia="Times New Roman" w:hAnsi="Sakkal Majalla" w:cs="Sakkal Majalla"/>
          <w:b/>
          <w:bCs/>
          <w:sz w:val="28"/>
          <w:szCs w:val="28"/>
          <w:lang w:val="en-GB"/>
        </w:rPr>
      </w:pPr>
      <w:r w:rsidRPr="00F81974">
        <w:rPr>
          <w:rFonts w:ascii="Sakkal Majalla" w:eastAsia="Times New Roman" w:hAnsi="Sakkal Majalla" w:cs="Sakkal Majalla"/>
          <w:b/>
          <w:bCs/>
          <w:sz w:val="28"/>
          <w:szCs w:val="28"/>
          <w:lang w:val="en-GB"/>
        </w:rPr>
        <w:t>Definitions</w:t>
      </w:r>
    </w:p>
    <w:p w14:paraId="09A765E8" w14:textId="54325A3F" w:rsidR="00F81974" w:rsidRDefault="00F81974" w:rsidP="00524339">
      <w:pPr>
        <w:jc w:val="both"/>
        <w:rPr>
          <w:rFonts w:ascii="Sakkal Majalla" w:hAnsi="Sakkal Majalla" w:cs="Sakkal Majalla"/>
          <w:b/>
          <w:bCs/>
          <w:sz w:val="28"/>
          <w:szCs w:val="28"/>
        </w:rPr>
      </w:pPr>
      <w:r w:rsidRPr="00F81974">
        <w:rPr>
          <w:rFonts w:ascii="Sakkal Majalla" w:hAnsi="Sakkal Majalla" w:cs="Sakkal Majalla"/>
          <w:b/>
          <w:bCs/>
          <w:sz w:val="28"/>
          <w:szCs w:val="28"/>
        </w:rPr>
        <w:t>I.</w:t>
      </w:r>
      <w:r>
        <w:rPr>
          <w:rFonts w:ascii="Sakkal Majalla" w:hAnsi="Sakkal Majalla" w:cs="Sakkal Majalla"/>
          <w:b/>
          <w:bCs/>
          <w:sz w:val="28"/>
          <w:szCs w:val="28"/>
        </w:rPr>
        <w:t xml:space="preserve"> </w:t>
      </w:r>
      <w:r w:rsidRPr="00F81974">
        <w:rPr>
          <w:rFonts w:ascii="Sakkal Majalla" w:hAnsi="Sakkal Majalla" w:cs="Sakkal Majalla"/>
          <w:b/>
          <w:bCs/>
          <w:sz w:val="28"/>
          <w:szCs w:val="28"/>
        </w:rPr>
        <w:t>Conflict of Interest</w:t>
      </w:r>
    </w:p>
    <w:p w14:paraId="27A7D1EA" w14:textId="2ABCF66F" w:rsidR="001A568A" w:rsidRDefault="001A568A" w:rsidP="00524339">
      <w:pPr>
        <w:jc w:val="both"/>
        <w:rPr>
          <w:rFonts w:ascii="Sakkal Majalla" w:hAnsi="Sakkal Majalla" w:cs="Sakkal Majalla"/>
          <w:b/>
          <w:bCs/>
          <w:sz w:val="28"/>
          <w:szCs w:val="28"/>
        </w:rPr>
      </w:pPr>
      <w:r w:rsidRPr="00F81974">
        <w:rPr>
          <w:rFonts w:ascii="Sakkal Majalla" w:hAnsi="Sakkal Majalla" w:cs="Sakkal Majalla"/>
          <w:b/>
          <w:bCs/>
          <w:sz w:val="28"/>
          <w:szCs w:val="28"/>
        </w:rPr>
        <w:t>A conflict of interest occurs when an external entity or activity has the possibility of</w:t>
      </w:r>
      <w:r>
        <w:rPr>
          <w:rFonts w:ascii="Sakkal Majalla" w:hAnsi="Sakkal Majalla" w:cs="Sakkal Majalla"/>
          <w:b/>
          <w:bCs/>
          <w:sz w:val="28"/>
          <w:szCs w:val="28"/>
        </w:rPr>
        <w:t>:</w:t>
      </w:r>
      <w:r w:rsidRPr="00F81974">
        <w:rPr>
          <w:rFonts w:ascii="Sakkal Majalla" w:hAnsi="Sakkal Majalla" w:cs="Sakkal Majalla"/>
          <w:b/>
          <w:bCs/>
          <w:sz w:val="28"/>
          <w:szCs w:val="28"/>
        </w:rPr>
        <w:t xml:space="preserve"> (1) a staff or faculty member giving unfair advantage - in any shape or form - to friends and family members; (2) influenc</w:t>
      </w:r>
      <w:r>
        <w:rPr>
          <w:rFonts w:ascii="Sakkal Majalla" w:hAnsi="Sakkal Majalla" w:cs="Sakkal Majalla"/>
          <w:b/>
          <w:bCs/>
          <w:sz w:val="28"/>
          <w:szCs w:val="28"/>
        </w:rPr>
        <w:t>ing</w:t>
      </w:r>
      <w:r w:rsidRPr="00F81974">
        <w:rPr>
          <w:rFonts w:ascii="Sakkal Majalla" w:hAnsi="Sakkal Majalla" w:cs="Sakkal Majalla"/>
          <w:b/>
          <w:bCs/>
          <w:sz w:val="28"/>
          <w:szCs w:val="28"/>
        </w:rPr>
        <w:t xml:space="preserve"> a scientific or professional judgment made about a staff or faculty member; (3) influenc</w:t>
      </w:r>
      <w:r>
        <w:rPr>
          <w:rFonts w:ascii="Sakkal Majalla" w:hAnsi="Sakkal Majalla" w:cs="Sakkal Majalla"/>
          <w:b/>
          <w:bCs/>
          <w:sz w:val="28"/>
          <w:szCs w:val="28"/>
        </w:rPr>
        <w:t>ing</w:t>
      </w:r>
      <w:r w:rsidRPr="00F81974">
        <w:rPr>
          <w:rFonts w:ascii="Sakkal Majalla" w:hAnsi="Sakkal Majalla" w:cs="Sakkal Majalla"/>
          <w:b/>
          <w:bCs/>
          <w:sz w:val="28"/>
          <w:szCs w:val="28"/>
        </w:rPr>
        <w:t xml:space="preserve"> </w:t>
      </w:r>
      <w:r>
        <w:rPr>
          <w:rFonts w:ascii="Sakkal Majalla" w:hAnsi="Sakkal Majalla" w:cs="Sakkal Majalla"/>
          <w:b/>
          <w:bCs/>
          <w:sz w:val="28"/>
          <w:szCs w:val="28"/>
        </w:rPr>
        <w:t>and making a biased</w:t>
      </w:r>
      <w:r w:rsidRPr="00F81974">
        <w:rPr>
          <w:rFonts w:ascii="Sakkal Majalla" w:hAnsi="Sakkal Majalla" w:cs="Sakkal Majalla"/>
          <w:b/>
          <w:bCs/>
          <w:sz w:val="28"/>
          <w:szCs w:val="28"/>
        </w:rPr>
        <w:t xml:space="preserve"> decision with regards to academic research activities; or (4) influenc</w:t>
      </w:r>
      <w:r>
        <w:rPr>
          <w:rFonts w:ascii="Sakkal Majalla" w:hAnsi="Sakkal Majalla" w:cs="Sakkal Majalla"/>
          <w:b/>
          <w:bCs/>
          <w:sz w:val="28"/>
          <w:szCs w:val="28"/>
        </w:rPr>
        <w:t>ing</w:t>
      </w:r>
      <w:r w:rsidRPr="00F81974">
        <w:rPr>
          <w:rFonts w:ascii="Sakkal Majalla" w:hAnsi="Sakkal Majalla" w:cs="Sakkal Majalla"/>
          <w:b/>
          <w:bCs/>
          <w:sz w:val="28"/>
          <w:szCs w:val="28"/>
        </w:rPr>
        <w:t xml:space="preserve"> a decision made by a faculty member with regards to teaching, student affairs, university resources, training, or any other university matters.</w:t>
      </w:r>
    </w:p>
    <w:p w14:paraId="2E46C81B" w14:textId="77777777" w:rsidR="000D55B2" w:rsidRPr="00F81974" w:rsidRDefault="000D55B2" w:rsidP="00F81974">
      <w:pPr>
        <w:rPr>
          <w:rFonts w:ascii="Sakkal Majalla" w:hAnsi="Sakkal Majalla" w:cs="Sakkal Majalla"/>
          <w:b/>
          <w:bCs/>
          <w:sz w:val="28"/>
          <w:szCs w:val="28"/>
        </w:rPr>
      </w:pPr>
    </w:p>
    <w:p w14:paraId="75FD24C8" w14:textId="117FDB0C" w:rsidR="00F81974" w:rsidRPr="00F81974" w:rsidRDefault="00F81974" w:rsidP="00524339">
      <w:pPr>
        <w:jc w:val="both"/>
        <w:rPr>
          <w:rFonts w:ascii="Sakkal Majalla" w:hAnsi="Sakkal Majalla" w:cs="Sakkal Majalla"/>
          <w:b/>
          <w:bCs/>
          <w:sz w:val="28"/>
          <w:szCs w:val="28"/>
        </w:rPr>
      </w:pPr>
      <w:r w:rsidRPr="00F81974">
        <w:rPr>
          <w:rFonts w:ascii="Sakkal Majalla" w:hAnsi="Sakkal Majalla" w:cs="Sakkal Majalla"/>
          <w:b/>
          <w:bCs/>
          <w:sz w:val="28"/>
          <w:szCs w:val="28"/>
        </w:rPr>
        <w:lastRenderedPageBreak/>
        <w:t>II.</w:t>
      </w:r>
      <w:r>
        <w:rPr>
          <w:rFonts w:ascii="Sakkal Majalla" w:hAnsi="Sakkal Majalla" w:cs="Sakkal Majalla"/>
          <w:b/>
          <w:bCs/>
          <w:sz w:val="28"/>
          <w:szCs w:val="28"/>
        </w:rPr>
        <w:t xml:space="preserve"> </w:t>
      </w:r>
      <w:r w:rsidRPr="00F81974">
        <w:rPr>
          <w:rFonts w:ascii="Sakkal Majalla" w:hAnsi="Sakkal Majalla" w:cs="Sakkal Majalla"/>
          <w:b/>
          <w:bCs/>
          <w:sz w:val="28"/>
          <w:szCs w:val="28"/>
        </w:rPr>
        <w:t>Conflict of Commitment</w:t>
      </w:r>
    </w:p>
    <w:p w14:paraId="7A0702FE" w14:textId="6C778E18" w:rsidR="00B419E6" w:rsidRPr="00B419E6" w:rsidRDefault="00F81974" w:rsidP="00524339">
      <w:pPr>
        <w:jc w:val="both"/>
        <w:rPr>
          <w:rFonts w:ascii="Sakkal Majalla" w:hAnsi="Sakkal Majalla" w:cs="Sakkal Majalla"/>
          <w:b/>
          <w:bCs/>
          <w:sz w:val="28"/>
          <w:szCs w:val="28"/>
        </w:rPr>
      </w:pPr>
      <w:r w:rsidRPr="00F81974">
        <w:rPr>
          <w:rFonts w:ascii="Sakkal Majalla" w:hAnsi="Sakkal Majalla" w:cs="Sakkal Majalla"/>
          <w:b/>
          <w:bCs/>
          <w:sz w:val="28"/>
          <w:szCs w:val="28"/>
        </w:rPr>
        <w:t>A conflict of commitment happens when an external entity or activity has the possibility of</w:t>
      </w:r>
      <w:r w:rsidR="000D55B2">
        <w:rPr>
          <w:rFonts w:ascii="Sakkal Majalla" w:hAnsi="Sakkal Majalla" w:cs="Sakkal Majalla"/>
          <w:b/>
          <w:bCs/>
          <w:sz w:val="28"/>
          <w:szCs w:val="28"/>
        </w:rPr>
        <w:t>:</w:t>
      </w:r>
      <w:r w:rsidRPr="00F81974">
        <w:rPr>
          <w:rFonts w:ascii="Sakkal Majalla" w:hAnsi="Sakkal Majalla" w:cs="Sakkal Majalla"/>
          <w:b/>
          <w:bCs/>
          <w:sz w:val="28"/>
          <w:szCs w:val="28"/>
        </w:rPr>
        <w:t xml:space="preserve"> (1) interfering with SEU’s mission, service or research; or (2) interfering with a staff or faculty member's ability to fulfill his/her university responsibilities and obligations.</w:t>
      </w:r>
    </w:p>
    <w:p w14:paraId="0BF3306B" w14:textId="41824B46" w:rsidR="00252515" w:rsidRPr="00DE051A" w:rsidRDefault="00252515" w:rsidP="00524339">
      <w:pPr>
        <w:pStyle w:val="Heading1"/>
        <w:spacing w:line="276" w:lineRule="auto"/>
        <w:jc w:val="both"/>
        <w:rPr>
          <w:rFonts w:ascii="Sakkal Majalla" w:eastAsia="Times New Roman" w:hAnsi="Sakkal Majalla" w:cs="Sakkal Majalla"/>
          <w:b/>
          <w:bCs/>
          <w:sz w:val="28"/>
          <w:szCs w:val="28"/>
        </w:rPr>
      </w:pPr>
      <w:r w:rsidRPr="003D02A7">
        <w:rPr>
          <w:rFonts w:ascii="Sakkal Majalla" w:eastAsia="Times New Roman" w:hAnsi="Sakkal Majalla" w:cs="Sakkal Majalla"/>
          <w:b/>
          <w:bCs/>
          <w:sz w:val="28"/>
          <w:szCs w:val="28"/>
          <w:lang w:val="en-GB"/>
        </w:rPr>
        <w:t>Examples of Conflict</w:t>
      </w:r>
      <w:r w:rsidR="0049175A" w:rsidRPr="003D02A7">
        <w:rPr>
          <w:rFonts w:ascii="Sakkal Majalla" w:eastAsia="Times New Roman" w:hAnsi="Sakkal Majalla" w:cs="Sakkal Majalla"/>
          <w:b/>
          <w:bCs/>
          <w:sz w:val="28"/>
          <w:szCs w:val="28"/>
          <w:lang w:val="en-GB"/>
        </w:rPr>
        <w:t>s</w:t>
      </w:r>
      <w:r w:rsidRPr="003D02A7">
        <w:rPr>
          <w:rFonts w:ascii="Sakkal Majalla" w:eastAsia="Times New Roman" w:hAnsi="Sakkal Majalla" w:cs="Sakkal Majalla"/>
          <w:b/>
          <w:bCs/>
          <w:sz w:val="28"/>
          <w:szCs w:val="28"/>
          <w:lang w:val="en-GB"/>
        </w:rPr>
        <w:t xml:space="preserve"> of Interest</w:t>
      </w:r>
    </w:p>
    <w:p w14:paraId="1DE59536" w14:textId="45C6CD8E" w:rsidR="00850CB1" w:rsidRPr="003D02A7" w:rsidRDefault="00850CB1" w:rsidP="00524339">
      <w:pPr>
        <w:pStyle w:val="ListParagraph"/>
        <w:numPr>
          <w:ilvl w:val="0"/>
          <w:numId w:val="26"/>
        </w:numPr>
        <w:jc w:val="both"/>
        <w:rPr>
          <w:rFonts w:ascii="Sakkal Majalla" w:hAnsi="Sakkal Majalla" w:cs="Sakkal Majalla"/>
          <w:b/>
          <w:bCs/>
          <w:sz w:val="28"/>
          <w:szCs w:val="28"/>
          <w:lang w:val="en-GB"/>
        </w:rPr>
      </w:pPr>
      <w:r w:rsidRPr="003D02A7">
        <w:rPr>
          <w:rFonts w:ascii="Sakkal Majalla" w:hAnsi="Sakkal Majalla" w:cs="Sakkal Majalla"/>
          <w:b/>
          <w:bCs/>
          <w:sz w:val="28"/>
          <w:szCs w:val="28"/>
          <w:lang w:val="en-GB"/>
        </w:rPr>
        <w:t xml:space="preserve">When </w:t>
      </w:r>
      <w:r w:rsidR="00CA65A3" w:rsidRPr="003D02A7">
        <w:rPr>
          <w:rFonts w:ascii="Sakkal Majalla" w:hAnsi="Sakkal Majalla" w:cs="Sakkal Majalla"/>
          <w:b/>
          <w:bCs/>
          <w:sz w:val="28"/>
          <w:szCs w:val="28"/>
          <w:lang w:val="en-GB"/>
        </w:rPr>
        <w:t>a</w:t>
      </w:r>
      <w:r w:rsidRPr="003D02A7">
        <w:rPr>
          <w:rFonts w:ascii="Sakkal Majalla" w:hAnsi="Sakkal Majalla" w:cs="Sakkal Majalla"/>
          <w:b/>
          <w:bCs/>
          <w:sz w:val="28"/>
          <w:szCs w:val="28"/>
          <w:lang w:val="en-GB"/>
        </w:rPr>
        <w:t xml:space="preserve"> </w:t>
      </w:r>
      <w:r w:rsidR="00EC2BE1" w:rsidRPr="003D02A7">
        <w:rPr>
          <w:rFonts w:ascii="Sakkal Majalla" w:hAnsi="Sakkal Majalla" w:cs="Sakkal Majalla"/>
          <w:b/>
          <w:bCs/>
          <w:sz w:val="28"/>
          <w:szCs w:val="28"/>
          <w:lang w:val="en-GB"/>
        </w:rPr>
        <w:t>u</w:t>
      </w:r>
      <w:r w:rsidRPr="003D02A7">
        <w:rPr>
          <w:rFonts w:ascii="Sakkal Majalla" w:hAnsi="Sakkal Majalla" w:cs="Sakkal Majalla"/>
          <w:b/>
          <w:bCs/>
          <w:sz w:val="28"/>
          <w:szCs w:val="28"/>
          <w:lang w:val="en-GB"/>
        </w:rPr>
        <w:t xml:space="preserve">niversity </w:t>
      </w:r>
      <w:r w:rsidR="00845C07">
        <w:rPr>
          <w:rFonts w:ascii="Sakkal Majalla" w:hAnsi="Sakkal Majalla" w:cs="Sakkal Majalla"/>
          <w:b/>
          <w:bCs/>
          <w:sz w:val="28"/>
          <w:szCs w:val="28"/>
          <w:lang w:val="en-GB"/>
        </w:rPr>
        <w:t>staff or faculty member</w:t>
      </w:r>
      <w:r w:rsidRPr="003D02A7">
        <w:rPr>
          <w:rFonts w:ascii="Sakkal Majalla" w:hAnsi="Sakkal Majalla" w:cs="Sakkal Majalla"/>
          <w:b/>
          <w:bCs/>
          <w:sz w:val="28"/>
          <w:szCs w:val="28"/>
          <w:lang w:val="en-GB"/>
        </w:rPr>
        <w:t xml:space="preserve"> uses </w:t>
      </w:r>
      <w:r w:rsidR="00CA65A3" w:rsidRPr="003D02A7">
        <w:rPr>
          <w:rFonts w:ascii="Sakkal Majalla" w:hAnsi="Sakkal Majalla" w:cs="Sakkal Majalla"/>
          <w:b/>
          <w:bCs/>
          <w:sz w:val="28"/>
          <w:szCs w:val="28"/>
          <w:lang w:val="en-GB"/>
        </w:rPr>
        <w:t>their position, information or business opportunities</w:t>
      </w:r>
      <w:r w:rsidR="000D55B2">
        <w:rPr>
          <w:rFonts w:ascii="Sakkal Majalla" w:hAnsi="Sakkal Majalla" w:cs="Sakkal Majalla"/>
          <w:b/>
          <w:bCs/>
          <w:sz w:val="28"/>
          <w:szCs w:val="28"/>
          <w:lang w:val="en-GB"/>
        </w:rPr>
        <w:t>,</w:t>
      </w:r>
      <w:r w:rsidR="00CA65A3" w:rsidRPr="003D02A7">
        <w:rPr>
          <w:rFonts w:ascii="Sakkal Majalla" w:hAnsi="Sakkal Majalla" w:cs="Sakkal Majalla"/>
          <w:b/>
          <w:bCs/>
          <w:sz w:val="28"/>
          <w:szCs w:val="28"/>
          <w:lang w:val="en-GB"/>
        </w:rPr>
        <w:t xml:space="preserve"> gained </w:t>
      </w:r>
      <w:r w:rsidR="0049175A" w:rsidRPr="003D02A7">
        <w:rPr>
          <w:rFonts w:ascii="Sakkal Majalla" w:hAnsi="Sakkal Majalla" w:cs="Sakkal Majalla"/>
          <w:b/>
          <w:bCs/>
          <w:sz w:val="28"/>
          <w:szCs w:val="28"/>
          <w:lang w:val="en-GB"/>
        </w:rPr>
        <w:t>by</w:t>
      </w:r>
      <w:r w:rsidR="00CA65A3" w:rsidRPr="003D02A7">
        <w:rPr>
          <w:rFonts w:ascii="Sakkal Majalla" w:hAnsi="Sakkal Majalla" w:cs="Sakkal Majalla"/>
          <w:b/>
          <w:bCs/>
          <w:sz w:val="28"/>
          <w:szCs w:val="28"/>
          <w:lang w:val="en-GB"/>
        </w:rPr>
        <w:t xml:space="preserve"> working at the university</w:t>
      </w:r>
      <w:r w:rsidR="000D55B2">
        <w:rPr>
          <w:rFonts w:ascii="Sakkal Majalla" w:hAnsi="Sakkal Majalla" w:cs="Sakkal Majalla"/>
          <w:b/>
          <w:bCs/>
          <w:sz w:val="28"/>
          <w:szCs w:val="28"/>
          <w:lang w:val="en-GB"/>
        </w:rPr>
        <w:t>,</w:t>
      </w:r>
      <w:r w:rsidR="00CA65A3" w:rsidRPr="003D02A7">
        <w:rPr>
          <w:rFonts w:ascii="Sakkal Majalla" w:hAnsi="Sakkal Majalla" w:cs="Sakkal Majalla"/>
          <w:b/>
          <w:bCs/>
          <w:sz w:val="28"/>
          <w:szCs w:val="28"/>
          <w:lang w:val="en-GB"/>
        </w:rPr>
        <w:t xml:space="preserve"> to obtain personal benefits or to achieve benefits for a third party.</w:t>
      </w:r>
    </w:p>
    <w:p w14:paraId="17833DC3" w14:textId="2647A5CE" w:rsidR="00AF4927" w:rsidRPr="003D02A7" w:rsidRDefault="00AE6E07" w:rsidP="00524339">
      <w:pPr>
        <w:pStyle w:val="ListParagraph"/>
        <w:numPr>
          <w:ilvl w:val="0"/>
          <w:numId w:val="26"/>
        </w:numPr>
        <w:jc w:val="both"/>
        <w:rPr>
          <w:rFonts w:ascii="Sakkal Majalla" w:hAnsi="Sakkal Majalla" w:cs="Sakkal Majalla"/>
          <w:b/>
          <w:bCs/>
          <w:sz w:val="28"/>
          <w:szCs w:val="28"/>
          <w:lang w:val="en-GB"/>
        </w:rPr>
      </w:pPr>
      <w:r w:rsidRPr="003D02A7">
        <w:rPr>
          <w:rFonts w:ascii="Sakkal Majalla" w:hAnsi="Sakkal Majalla" w:cs="Sakkal Majalla"/>
          <w:b/>
          <w:bCs/>
          <w:sz w:val="28"/>
          <w:szCs w:val="28"/>
          <w:lang w:val="en-GB"/>
        </w:rPr>
        <w:t xml:space="preserve">When a </w:t>
      </w:r>
      <w:r w:rsidR="00EC2BE1" w:rsidRPr="003D02A7">
        <w:rPr>
          <w:rFonts w:ascii="Sakkal Majalla" w:hAnsi="Sakkal Majalla" w:cs="Sakkal Majalla"/>
          <w:b/>
          <w:bCs/>
          <w:sz w:val="28"/>
          <w:szCs w:val="28"/>
          <w:lang w:val="en-GB"/>
        </w:rPr>
        <w:t>u</w:t>
      </w:r>
      <w:r w:rsidRPr="003D02A7">
        <w:rPr>
          <w:rFonts w:ascii="Sakkal Majalla" w:hAnsi="Sakkal Majalla" w:cs="Sakkal Majalla"/>
          <w:b/>
          <w:bCs/>
          <w:sz w:val="28"/>
          <w:szCs w:val="28"/>
          <w:lang w:val="en-GB"/>
        </w:rPr>
        <w:t xml:space="preserve">niversity </w:t>
      </w:r>
      <w:r w:rsidR="00845C07">
        <w:rPr>
          <w:rFonts w:ascii="Sakkal Majalla" w:hAnsi="Sakkal Majalla" w:cs="Sakkal Majalla"/>
          <w:b/>
          <w:bCs/>
          <w:sz w:val="28"/>
          <w:szCs w:val="28"/>
          <w:lang w:val="en-GB"/>
        </w:rPr>
        <w:t>staff or faculty</w:t>
      </w:r>
      <w:r w:rsidR="00AC23F6">
        <w:rPr>
          <w:rFonts w:ascii="Sakkal Majalla" w:hAnsi="Sakkal Majalla" w:cs="Sakkal Majalla"/>
          <w:b/>
          <w:bCs/>
          <w:sz w:val="28"/>
          <w:szCs w:val="28"/>
          <w:lang w:val="en-GB"/>
        </w:rPr>
        <w:t xml:space="preserve"> member</w:t>
      </w:r>
      <w:r w:rsidRPr="003D02A7">
        <w:rPr>
          <w:rFonts w:ascii="Sakkal Majalla" w:hAnsi="Sakkal Majalla" w:cs="Sakkal Majalla"/>
          <w:b/>
          <w:bCs/>
          <w:sz w:val="28"/>
          <w:szCs w:val="28"/>
          <w:lang w:val="en-GB"/>
        </w:rPr>
        <w:t xml:space="preserve"> </w:t>
      </w:r>
      <w:r w:rsidR="00AF4927" w:rsidRPr="003D02A7">
        <w:rPr>
          <w:rFonts w:ascii="Sakkal Majalla" w:hAnsi="Sakkal Majalla" w:cs="Sakkal Majalla"/>
          <w:b/>
          <w:bCs/>
          <w:sz w:val="28"/>
          <w:szCs w:val="28"/>
          <w:lang w:val="en-GB"/>
        </w:rPr>
        <w:t>decides</w:t>
      </w:r>
      <w:r w:rsidR="0063027F" w:rsidRPr="003D02A7">
        <w:rPr>
          <w:rFonts w:ascii="Sakkal Majalla" w:hAnsi="Sakkal Majalla" w:cs="Sakkal Majalla"/>
          <w:b/>
          <w:bCs/>
          <w:sz w:val="28"/>
          <w:szCs w:val="28"/>
          <w:lang w:val="en-GB"/>
        </w:rPr>
        <w:t xml:space="preserve"> or engages in a deal or financial process </w:t>
      </w:r>
      <w:r w:rsidR="00AF4927" w:rsidRPr="003D02A7">
        <w:rPr>
          <w:rFonts w:ascii="Sakkal Majalla" w:hAnsi="Sakkal Majalla" w:cs="Sakkal Majalla"/>
          <w:b/>
          <w:bCs/>
          <w:sz w:val="28"/>
          <w:szCs w:val="28"/>
          <w:lang w:val="en-GB"/>
        </w:rPr>
        <w:t>with a company that he/she personally benefits from.</w:t>
      </w:r>
    </w:p>
    <w:p w14:paraId="218C9852" w14:textId="283BD349" w:rsidR="00EC2BE1" w:rsidRPr="003D02A7" w:rsidRDefault="00EC2BE1" w:rsidP="00524339">
      <w:pPr>
        <w:pStyle w:val="ListParagraph"/>
        <w:numPr>
          <w:ilvl w:val="0"/>
          <w:numId w:val="26"/>
        </w:numPr>
        <w:jc w:val="both"/>
        <w:rPr>
          <w:rFonts w:ascii="Sakkal Majalla" w:hAnsi="Sakkal Majalla" w:cs="Sakkal Majalla"/>
          <w:b/>
          <w:bCs/>
          <w:sz w:val="28"/>
          <w:szCs w:val="28"/>
          <w:lang w:val="en-GB"/>
        </w:rPr>
      </w:pPr>
      <w:r w:rsidRPr="003D02A7">
        <w:rPr>
          <w:rFonts w:ascii="Sakkal Majalla" w:hAnsi="Sakkal Majalla" w:cs="Sakkal Majalla"/>
          <w:b/>
          <w:bCs/>
          <w:sz w:val="28"/>
          <w:szCs w:val="28"/>
          <w:lang w:val="en-GB"/>
        </w:rPr>
        <w:t xml:space="preserve">When a university </w:t>
      </w:r>
      <w:r w:rsidR="00845C07">
        <w:rPr>
          <w:rFonts w:ascii="Sakkal Majalla" w:hAnsi="Sakkal Majalla" w:cs="Sakkal Majalla"/>
          <w:b/>
          <w:bCs/>
          <w:sz w:val="28"/>
          <w:szCs w:val="28"/>
          <w:lang w:val="en-GB"/>
        </w:rPr>
        <w:t>staff or faculty member</w:t>
      </w:r>
      <w:r w:rsidRPr="003D02A7">
        <w:rPr>
          <w:rFonts w:ascii="Sakkal Majalla" w:hAnsi="Sakkal Majalla" w:cs="Sakkal Majalla"/>
          <w:b/>
          <w:bCs/>
          <w:sz w:val="28"/>
          <w:szCs w:val="28"/>
          <w:lang w:val="en-GB"/>
        </w:rPr>
        <w:t xml:space="preserve"> engages in </w:t>
      </w:r>
      <w:r w:rsidR="00203491" w:rsidRPr="003D02A7">
        <w:rPr>
          <w:rFonts w:ascii="Sakkal Majalla" w:hAnsi="Sakkal Majalla" w:cs="Sakkal Majalla"/>
          <w:b/>
          <w:bCs/>
          <w:sz w:val="28"/>
          <w:szCs w:val="28"/>
          <w:lang w:val="en-GB"/>
        </w:rPr>
        <w:t xml:space="preserve">external </w:t>
      </w:r>
      <w:r w:rsidRPr="003D02A7">
        <w:rPr>
          <w:rFonts w:ascii="Sakkal Majalla" w:hAnsi="Sakkal Majalla" w:cs="Sakkal Majalla"/>
          <w:b/>
          <w:bCs/>
          <w:sz w:val="28"/>
          <w:szCs w:val="28"/>
          <w:lang w:val="en-GB"/>
        </w:rPr>
        <w:t>work</w:t>
      </w:r>
      <w:r w:rsidR="00A22A4B" w:rsidRPr="003D02A7">
        <w:rPr>
          <w:rFonts w:ascii="Sakkal Majalla" w:hAnsi="Sakkal Majalla" w:cs="Sakkal Majalla"/>
          <w:b/>
          <w:bCs/>
          <w:sz w:val="28"/>
          <w:szCs w:val="28"/>
          <w:lang w:val="en-GB"/>
        </w:rPr>
        <w:t xml:space="preserve"> </w:t>
      </w:r>
      <w:r w:rsidRPr="003D02A7">
        <w:rPr>
          <w:rFonts w:ascii="Sakkal Majalla" w:hAnsi="Sakkal Majalla" w:cs="Sakkal Majalla"/>
          <w:b/>
          <w:bCs/>
          <w:sz w:val="28"/>
          <w:szCs w:val="28"/>
          <w:lang w:val="en-GB"/>
        </w:rPr>
        <w:t xml:space="preserve">that </w:t>
      </w:r>
      <w:r w:rsidR="00A22A4B" w:rsidRPr="003D02A7">
        <w:rPr>
          <w:rFonts w:ascii="Sakkal Majalla" w:hAnsi="Sakkal Majalla" w:cs="Sakkal Majalla"/>
          <w:b/>
          <w:bCs/>
          <w:sz w:val="28"/>
          <w:szCs w:val="28"/>
          <w:lang w:val="en-GB"/>
        </w:rPr>
        <w:t>may</w:t>
      </w:r>
      <w:r w:rsidR="00FE61C5">
        <w:rPr>
          <w:rFonts w:ascii="Sakkal Majalla" w:hAnsi="Sakkal Majalla" w:cs="Sakkal Majalla"/>
          <w:b/>
          <w:bCs/>
          <w:sz w:val="28"/>
          <w:szCs w:val="28"/>
          <w:lang w:val="en-GB"/>
        </w:rPr>
        <w:t xml:space="preserve"> hinder the effectiveness and objectivity of </w:t>
      </w:r>
      <w:r w:rsidR="00AC23F6">
        <w:rPr>
          <w:rFonts w:ascii="Sakkal Majalla" w:hAnsi="Sakkal Majalla" w:cs="Sakkal Majalla"/>
          <w:b/>
          <w:bCs/>
          <w:sz w:val="28"/>
          <w:szCs w:val="28"/>
          <w:lang w:val="en-GB"/>
        </w:rPr>
        <w:t>his/ her</w:t>
      </w:r>
      <w:r w:rsidR="00FE61C5">
        <w:rPr>
          <w:rFonts w:ascii="Sakkal Majalla" w:hAnsi="Sakkal Majalla" w:cs="Sakkal Majalla"/>
          <w:b/>
          <w:bCs/>
          <w:sz w:val="28"/>
          <w:szCs w:val="28"/>
          <w:lang w:val="en-GB"/>
        </w:rPr>
        <w:t xml:space="preserve"> work at the university.</w:t>
      </w:r>
    </w:p>
    <w:p w14:paraId="23C5C497" w14:textId="3C968CDF" w:rsidR="00A22A4B" w:rsidRPr="003D02A7" w:rsidRDefault="00A22A4B" w:rsidP="00524339">
      <w:pPr>
        <w:pStyle w:val="ListParagraph"/>
        <w:numPr>
          <w:ilvl w:val="0"/>
          <w:numId w:val="26"/>
        </w:numPr>
        <w:jc w:val="both"/>
        <w:rPr>
          <w:rFonts w:ascii="Sakkal Majalla" w:hAnsi="Sakkal Majalla" w:cs="Sakkal Majalla"/>
          <w:b/>
          <w:bCs/>
          <w:sz w:val="28"/>
          <w:szCs w:val="28"/>
          <w:lang w:val="en-GB"/>
        </w:rPr>
      </w:pPr>
      <w:r w:rsidRPr="003D02A7">
        <w:rPr>
          <w:rFonts w:ascii="Sakkal Majalla" w:hAnsi="Sakkal Majalla" w:cs="Sakkal Majalla"/>
          <w:b/>
          <w:bCs/>
          <w:sz w:val="28"/>
          <w:szCs w:val="28"/>
          <w:lang w:val="en-GB"/>
        </w:rPr>
        <w:t xml:space="preserve">When a university </w:t>
      </w:r>
      <w:r w:rsidR="00845C07">
        <w:rPr>
          <w:rFonts w:ascii="Sakkal Majalla" w:hAnsi="Sakkal Majalla" w:cs="Sakkal Majalla"/>
          <w:b/>
          <w:bCs/>
          <w:sz w:val="28"/>
          <w:szCs w:val="28"/>
          <w:lang w:val="en-GB"/>
        </w:rPr>
        <w:t>staff or faculty member</w:t>
      </w:r>
      <w:r w:rsidRPr="003D02A7">
        <w:rPr>
          <w:rFonts w:ascii="Sakkal Majalla" w:hAnsi="Sakkal Majalla" w:cs="Sakkal Majalla"/>
          <w:b/>
          <w:bCs/>
          <w:sz w:val="28"/>
          <w:szCs w:val="28"/>
          <w:lang w:val="en-GB"/>
        </w:rPr>
        <w:t xml:space="preserve"> takes advantage of his/her relationship with students to achieve personal benefits. </w:t>
      </w:r>
    </w:p>
    <w:p w14:paraId="3721A11A" w14:textId="4996FE6D" w:rsidR="004E1794" w:rsidRPr="003D02A7" w:rsidRDefault="004E1794" w:rsidP="00524339">
      <w:pPr>
        <w:pStyle w:val="ListParagraph"/>
        <w:numPr>
          <w:ilvl w:val="0"/>
          <w:numId w:val="26"/>
        </w:numPr>
        <w:jc w:val="both"/>
        <w:rPr>
          <w:rFonts w:ascii="Sakkal Majalla" w:hAnsi="Sakkal Majalla" w:cs="Sakkal Majalla"/>
          <w:b/>
          <w:bCs/>
          <w:sz w:val="28"/>
          <w:szCs w:val="28"/>
        </w:rPr>
      </w:pPr>
      <w:r w:rsidRPr="003D02A7">
        <w:rPr>
          <w:rFonts w:ascii="Sakkal Majalla" w:hAnsi="Sakkal Majalla" w:cs="Sakkal Majalla"/>
          <w:b/>
          <w:bCs/>
          <w:sz w:val="28"/>
          <w:szCs w:val="28"/>
          <w:lang w:val="en-GB"/>
        </w:rPr>
        <w:t>Using university property or resources to provide services to external entities without gaining the university’s approval.</w:t>
      </w:r>
    </w:p>
    <w:p w14:paraId="40AB7417" w14:textId="0A64889F" w:rsidR="004E1794" w:rsidRPr="003D02A7" w:rsidRDefault="004E1794" w:rsidP="00524339">
      <w:pPr>
        <w:pStyle w:val="ListParagraph"/>
        <w:numPr>
          <w:ilvl w:val="0"/>
          <w:numId w:val="26"/>
        </w:numPr>
        <w:jc w:val="both"/>
        <w:rPr>
          <w:rFonts w:ascii="Sakkal Majalla" w:hAnsi="Sakkal Majalla" w:cs="Sakkal Majalla"/>
          <w:b/>
          <w:bCs/>
          <w:sz w:val="28"/>
          <w:szCs w:val="28"/>
        </w:rPr>
      </w:pPr>
      <w:r w:rsidRPr="003D02A7">
        <w:rPr>
          <w:rFonts w:ascii="Sakkal Majalla" w:hAnsi="Sakkal Majalla" w:cs="Sakkal Majalla"/>
          <w:b/>
          <w:bCs/>
          <w:sz w:val="28"/>
          <w:szCs w:val="28"/>
          <w:lang w:val="en-GB"/>
        </w:rPr>
        <w:t xml:space="preserve">Accepting gifts from external entities in exchange for </w:t>
      </w:r>
      <w:r w:rsidR="00203491" w:rsidRPr="003D02A7">
        <w:rPr>
          <w:rFonts w:ascii="Sakkal Majalla" w:hAnsi="Sakkal Majalla" w:cs="Sakkal Majalla"/>
          <w:b/>
          <w:bCs/>
          <w:sz w:val="28"/>
          <w:szCs w:val="28"/>
          <w:lang w:val="en-GB"/>
        </w:rPr>
        <w:t xml:space="preserve">granting special privileges and benefits. </w:t>
      </w:r>
    </w:p>
    <w:p w14:paraId="4DD9F8E7" w14:textId="063FC4F7" w:rsidR="00203491" w:rsidRDefault="00203491" w:rsidP="00524339">
      <w:pPr>
        <w:pStyle w:val="ListParagraph"/>
        <w:numPr>
          <w:ilvl w:val="0"/>
          <w:numId w:val="26"/>
        </w:numPr>
        <w:jc w:val="both"/>
        <w:rPr>
          <w:rFonts w:ascii="Sakkal Majalla" w:hAnsi="Sakkal Majalla" w:cs="Sakkal Majalla"/>
          <w:b/>
          <w:bCs/>
          <w:sz w:val="28"/>
          <w:szCs w:val="28"/>
        </w:rPr>
      </w:pPr>
      <w:r w:rsidRPr="003D02A7">
        <w:rPr>
          <w:rFonts w:ascii="Sakkal Majalla" w:hAnsi="Sakkal Majalla" w:cs="Sakkal Majalla"/>
          <w:b/>
          <w:bCs/>
          <w:sz w:val="28"/>
          <w:szCs w:val="28"/>
        </w:rPr>
        <w:t>Participating in educational, consulting</w:t>
      </w:r>
      <w:r w:rsidR="00BE2EB3">
        <w:rPr>
          <w:rFonts w:ascii="Sakkal Majalla" w:hAnsi="Sakkal Majalla" w:cs="Sakkal Majalla"/>
          <w:b/>
          <w:bCs/>
          <w:sz w:val="28"/>
          <w:szCs w:val="28"/>
        </w:rPr>
        <w:t>,</w:t>
      </w:r>
      <w:r w:rsidRPr="003D02A7">
        <w:rPr>
          <w:rFonts w:ascii="Sakkal Majalla" w:hAnsi="Sakkal Majalla" w:cs="Sakkal Majalla"/>
          <w:b/>
          <w:bCs/>
          <w:sz w:val="28"/>
          <w:szCs w:val="28"/>
        </w:rPr>
        <w:t xml:space="preserve"> or research activities with relatives at the university. </w:t>
      </w:r>
    </w:p>
    <w:p w14:paraId="6BC1B736" w14:textId="5CDA0AE1" w:rsidR="00056A5A" w:rsidRPr="00A92A1A" w:rsidRDefault="001D54C9" w:rsidP="00524339">
      <w:pPr>
        <w:pStyle w:val="Heading1"/>
        <w:spacing w:line="276" w:lineRule="auto"/>
        <w:jc w:val="both"/>
        <w:rPr>
          <w:rFonts w:ascii="Sakkal Majalla" w:eastAsia="Times New Roman" w:hAnsi="Sakkal Majalla" w:cs="Sakkal Majalla"/>
          <w:b/>
          <w:bCs/>
          <w:sz w:val="28"/>
          <w:szCs w:val="28"/>
          <w:lang w:val="en-GB"/>
        </w:rPr>
      </w:pPr>
      <w:r>
        <w:rPr>
          <w:rFonts w:ascii="Sakkal Majalla" w:eastAsia="Times New Roman" w:hAnsi="Sakkal Majalla" w:cs="Sakkal Majalla"/>
          <w:b/>
          <w:bCs/>
          <w:sz w:val="28"/>
          <w:szCs w:val="28"/>
          <w:lang w:val="en-GB"/>
        </w:rPr>
        <w:t>R</w:t>
      </w:r>
      <w:r w:rsidR="00A92A1A" w:rsidRPr="00A92A1A">
        <w:rPr>
          <w:rFonts w:ascii="Sakkal Majalla" w:eastAsia="Times New Roman" w:hAnsi="Sakkal Majalla" w:cs="Sakkal Majalla"/>
          <w:b/>
          <w:bCs/>
          <w:sz w:val="28"/>
          <w:szCs w:val="28"/>
          <w:lang w:val="en-GB"/>
        </w:rPr>
        <w:t xml:space="preserve">ights and </w:t>
      </w:r>
      <w:r>
        <w:rPr>
          <w:rFonts w:ascii="Sakkal Majalla" w:hAnsi="Sakkal Majalla" w:cs="Sakkal Majalla"/>
          <w:b/>
          <w:bCs/>
          <w:sz w:val="28"/>
          <w:szCs w:val="28"/>
        </w:rPr>
        <w:t>R</w:t>
      </w:r>
      <w:r w:rsidR="00CF6737" w:rsidRPr="00056A5A">
        <w:rPr>
          <w:rFonts w:ascii="Sakkal Majalla" w:hAnsi="Sakkal Majalla" w:cs="Sakkal Majalla"/>
          <w:b/>
          <w:bCs/>
          <w:sz w:val="28"/>
          <w:szCs w:val="28"/>
        </w:rPr>
        <w:t>esponsibilities</w:t>
      </w:r>
      <w:r w:rsidR="00CF6737" w:rsidRPr="00A92A1A">
        <w:rPr>
          <w:rFonts w:ascii="Sakkal Majalla" w:eastAsia="Times New Roman" w:hAnsi="Sakkal Majalla" w:cs="Sakkal Majalla"/>
          <w:b/>
          <w:bCs/>
          <w:sz w:val="28"/>
          <w:szCs w:val="28"/>
          <w:lang w:val="en-GB"/>
        </w:rPr>
        <w:t xml:space="preserve"> </w:t>
      </w:r>
      <w:r w:rsidR="00A92A1A" w:rsidRPr="00A92A1A">
        <w:rPr>
          <w:rFonts w:ascii="Sakkal Majalla" w:eastAsia="Times New Roman" w:hAnsi="Sakkal Majalla" w:cs="Sakkal Majalla"/>
          <w:b/>
          <w:bCs/>
          <w:sz w:val="28"/>
          <w:szCs w:val="28"/>
          <w:lang w:val="en-GB"/>
        </w:rPr>
        <w:t xml:space="preserve">of </w:t>
      </w:r>
      <w:r>
        <w:rPr>
          <w:rFonts w:ascii="Sakkal Majalla" w:eastAsia="Times New Roman" w:hAnsi="Sakkal Majalla" w:cs="Sakkal Majalla"/>
          <w:b/>
          <w:bCs/>
          <w:sz w:val="28"/>
          <w:szCs w:val="28"/>
          <w:lang w:val="en-GB"/>
        </w:rPr>
        <w:t>Staff and Faculty Members</w:t>
      </w:r>
      <w:r w:rsidR="00A92A1A" w:rsidRPr="00A92A1A">
        <w:rPr>
          <w:rFonts w:ascii="Sakkal Majalla" w:eastAsia="Times New Roman" w:hAnsi="Sakkal Majalla" w:cs="Sakkal Majalla"/>
          <w:b/>
          <w:bCs/>
          <w:sz w:val="28"/>
          <w:szCs w:val="28"/>
          <w:lang w:val="en-GB"/>
        </w:rPr>
        <w:t xml:space="preserve"> </w:t>
      </w:r>
      <w:r>
        <w:rPr>
          <w:rFonts w:ascii="Sakkal Majalla" w:eastAsia="Times New Roman" w:hAnsi="Sakkal Majalla" w:cs="Sakkal Majalla"/>
          <w:b/>
          <w:bCs/>
          <w:sz w:val="28"/>
          <w:szCs w:val="28"/>
          <w:lang w:val="en-GB"/>
        </w:rPr>
        <w:t>R</w:t>
      </w:r>
      <w:r w:rsidR="00A92A1A" w:rsidRPr="00A92A1A">
        <w:rPr>
          <w:rFonts w:ascii="Sakkal Majalla" w:eastAsia="Times New Roman" w:hAnsi="Sakkal Majalla" w:cs="Sakkal Majalla"/>
          <w:b/>
          <w:bCs/>
          <w:sz w:val="28"/>
          <w:szCs w:val="28"/>
          <w:lang w:val="en-GB"/>
        </w:rPr>
        <w:t xml:space="preserve">egarding the </w:t>
      </w:r>
      <w:r w:rsidR="007E1B26">
        <w:rPr>
          <w:rFonts w:ascii="Sakkal Majalla" w:eastAsia="Times New Roman" w:hAnsi="Sakkal Majalla" w:cs="Sakkal Majalla"/>
          <w:b/>
          <w:bCs/>
          <w:sz w:val="28"/>
          <w:szCs w:val="28"/>
          <w:lang w:val="en-GB"/>
        </w:rPr>
        <w:t>C</w:t>
      </w:r>
      <w:r w:rsidR="00A92A1A" w:rsidRPr="00A92A1A">
        <w:rPr>
          <w:rFonts w:ascii="Sakkal Majalla" w:eastAsia="Times New Roman" w:hAnsi="Sakkal Majalla" w:cs="Sakkal Majalla"/>
          <w:b/>
          <w:bCs/>
          <w:sz w:val="28"/>
          <w:szCs w:val="28"/>
          <w:lang w:val="en-GB"/>
        </w:rPr>
        <w:t xml:space="preserve">onflict of </w:t>
      </w:r>
      <w:r w:rsidR="007E1B26">
        <w:rPr>
          <w:rFonts w:ascii="Sakkal Majalla" w:eastAsia="Times New Roman" w:hAnsi="Sakkal Majalla" w:cs="Sakkal Majalla"/>
          <w:b/>
          <w:bCs/>
          <w:sz w:val="28"/>
          <w:szCs w:val="28"/>
          <w:lang w:val="en-GB"/>
        </w:rPr>
        <w:t>I</w:t>
      </w:r>
      <w:r w:rsidR="00A92A1A" w:rsidRPr="00A92A1A">
        <w:rPr>
          <w:rFonts w:ascii="Sakkal Majalla" w:eastAsia="Times New Roman" w:hAnsi="Sakkal Majalla" w:cs="Sakkal Majalla"/>
          <w:b/>
          <w:bCs/>
          <w:sz w:val="28"/>
          <w:szCs w:val="28"/>
          <w:lang w:val="en-GB"/>
        </w:rPr>
        <w:t xml:space="preserve">nterest </w:t>
      </w:r>
      <w:r w:rsidR="007E1B26">
        <w:rPr>
          <w:rFonts w:ascii="Sakkal Majalla" w:eastAsia="Times New Roman" w:hAnsi="Sakkal Majalla" w:cs="Sakkal Majalla"/>
          <w:b/>
          <w:bCs/>
          <w:sz w:val="28"/>
          <w:szCs w:val="28"/>
          <w:lang w:val="en-GB"/>
        </w:rPr>
        <w:t>P</w:t>
      </w:r>
      <w:r w:rsidR="00A92A1A" w:rsidRPr="00A92A1A">
        <w:rPr>
          <w:rFonts w:ascii="Sakkal Majalla" w:eastAsia="Times New Roman" w:hAnsi="Sakkal Majalla" w:cs="Sakkal Majalla"/>
          <w:b/>
          <w:bCs/>
          <w:sz w:val="28"/>
          <w:szCs w:val="28"/>
          <w:lang w:val="en-GB"/>
        </w:rPr>
        <w:t>olicy</w:t>
      </w:r>
    </w:p>
    <w:p w14:paraId="30983472" w14:textId="5988AF80" w:rsidR="00056A5A" w:rsidRPr="00056A5A" w:rsidRDefault="00056A5A" w:rsidP="00524339">
      <w:pPr>
        <w:jc w:val="both"/>
        <w:rPr>
          <w:rFonts w:ascii="Sakkal Majalla" w:hAnsi="Sakkal Majalla" w:cs="Sakkal Majalla"/>
          <w:b/>
          <w:bCs/>
          <w:sz w:val="28"/>
          <w:szCs w:val="28"/>
        </w:rPr>
      </w:pPr>
      <w:r w:rsidRPr="00056A5A">
        <w:rPr>
          <w:rFonts w:ascii="Sakkal Majalla" w:hAnsi="Sakkal Majalla" w:cs="Sakkal Majalla"/>
          <w:b/>
          <w:bCs/>
          <w:sz w:val="28"/>
          <w:szCs w:val="28"/>
        </w:rPr>
        <w:t>I.</w:t>
      </w:r>
      <w:r>
        <w:rPr>
          <w:rFonts w:ascii="Sakkal Majalla" w:hAnsi="Sakkal Majalla" w:cs="Sakkal Majalla"/>
          <w:b/>
          <w:bCs/>
          <w:sz w:val="28"/>
          <w:szCs w:val="28"/>
        </w:rPr>
        <w:t xml:space="preserve"> </w:t>
      </w:r>
      <w:r w:rsidRPr="00056A5A">
        <w:rPr>
          <w:rFonts w:ascii="Sakkal Majalla" w:hAnsi="Sakkal Majalla" w:cs="Sakkal Majalla"/>
          <w:b/>
          <w:bCs/>
          <w:sz w:val="28"/>
          <w:szCs w:val="28"/>
        </w:rPr>
        <w:t>Staff and Faculty Members’ Rights</w:t>
      </w:r>
    </w:p>
    <w:p w14:paraId="5A20B6EE" w14:textId="40A5F33D" w:rsidR="00056A5A" w:rsidRPr="00056A5A" w:rsidRDefault="00056A5A" w:rsidP="00524339">
      <w:pPr>
        <w:jc w:val="both"/>
        <w:rPr>
          <w:rFonts w:ascii="Sakkal Majalla" w:hAnsi="Sakkal Majalla" w:cs="Sakkal Majalla"/>
          <w:b/>
          <w:bCs/>
          <w:sz w:val="28"/>
          <w:szCs w:val="28"/>
        </w:rPr>
      </w:pPr>
      <w:r w:rsidRPr="00056A5A">
        <w:rPr>
          <w:rFonts w:ascii="Sakkal Majalla" w:hAnsi="Sakkal Majalla" w:cs="Sakkal Majalla"/>
          <w:b/>
          <w:bCs/>
          <w:sz w:val="28"/>
          <w:szCs w:val="28"/>
        </w:rPr>
        <w:t>Staff and faculty members have the right to</w:t>
      </w:r>
      <w:r w:rsidR="000D55B2">
        <w:rPr>
          <w:rFonts w:ascii="Sakkal Majalla" w:hAnsi="Sakkal Majalla" w:cs="Sakkal Majalla"/>
          <w:b/>
          <w:bCs/>
          <w:sz w:val="28"/>
          <w:szCs w:val="28"/>
        </w:rPr>
        <w:t>:</w:t>
      </w:r>
      <w:r w:rsidRPr="00056A5A">
        <w:rPr>
          <w:rFonts w:ascii="Sakkal Majalla" w:hAnsi="Sakkal Majalla" w:cs="Sakkal Majalla"/>
          <w:b/>
          <w:bCs/>
          <w:sz w:val="28"/>
          <w:szCs w:val="28"/>
        </w:rPr>
        <w:t xml:space="preserve"> (1) personally</w:t>
      </w:r>
      <w:r w:rsidR="000D55B2">
        <w:rPr>
          <w:rFonts w:ascii="Sakkal Majalla" w:hAnsi="Sakkal Majalla" w:cs="Sakkal Majalla"/>
          <w:b/>
          <w:bCs/>
          <w:sz w:val="28"/>
          <w:szCs w:val="28"/>
        </w:rPr>
        <w:t xml:space="preserve"> or </w:t>
      </w:r>
      <w:r w:rsidR="000D55B2" w:rsidRPr="00056A5A">
        <w:rPr>
          <w:rFonts w:ascii="Sakkal Majalla" w:hAnsi="Sakkal Majalla" w:cs="Sakkal Majalla"/>
          <w:b/>
          <w:bCs/>
          <w:sz w:val="28"/>
          <w:szCs w:val="28"/>
        </w:rPr>
        <w:t>professionally</w:t>
      </w:r>
      <w:r w:rsidRPr="00056A5A">
        <w:rPr>
          <w:rFonts w:ascii="Sakkal Majalla" w:hAnsi="Sakkal Majalla" w:cs="Sakkal Majalla"/>
          <w:b/>
          <w:bCs/>
          <w:sz w:val="28"/>
          <w:szCs w:val="28"/>
        </w:rPr>
        <w:t xml:space="preserve"> engage in duties </w:t>
      </w:r>
      <w:r w:rsidR="00524339">
        <w:rPr>
          <w:rFonts w:ascii="Sakkal Majalla" w:hAnsi="Sakkal Majalla" w:cs="Sakkal Majalla"/>
          <w:b/>
          <w:bCs/>
          <w:sz w:val="28"/>
          <w:szCs w:val="28"/>
        </w:rPr>
        <w:t>or</w:t>
      </w:r>
      <w:r w:rsidRPr="00056A5A">
        <w:rPr>
          <w:rFonts w:ascii="Sakkal Majalla" w:hAnsi="Sakkal Majalla" w:cs="Sakkal Majalla"/>
          <w:b/>
          <w:bCs/>
          <w:sz w:val="28"/>
          <w:szCs w:val="28"/>
        </w:rPr>
        <w:t xml:space="preserve"> perform activities with external entities provided that they do not compromise their obligations to the </w:t>
      </w:r>
      <w:r w:rsidR="001D54C9">
        <w:rPr>
          <w:rFonts w:ascii="Sakkal Majalla" w:hAnsi="Sakkal Majalla" w:cs="Sakkal Majalla"/>
          <w:b/>
          <w:bCs/>
          <w:sz w:val="28"/>
          <w:szCs w:val="28"/>
        </w:rPr>
        <w:t>u</w:t>
      </w:r>
      <w:r w:rsidRPr="00056A5A">
        <w:rPr>
          <w:rFonts w:ascii="Sakkal Majalla" w:hAnsi="Sakkal Majalla" w:cs="Sakkal Majalla"/>
          <w:b/>
          <w:bCs/>
          <w:sz w:val="28"/>
          <w:szCs w:val="28"/>
        </w:rPr>
        <w:t>niversity or conflict with SEU’s best interest or related government rules and regulations, and (2) have access to SEU’s Conflict of Interest Policy.</w:t>
      </w:r>
    </w:p>
    <w:p w14:paraId="3416A72C" w14:textId="5A4D10C1" w:rsidR="00056A5A" w:rsidRPr="00056A5A" w:rsidRDefault="00056A5A" w:rsidP="00524339">
      <w:pPr>
        <w:jc w:val="both"/>
        <w:rPr>
          <w:rFonts w:ascii="Sakkal Majalla" w:hAnsi="Sakkal Majalla" w:cs="Sakkal Majalla"/>
          <w:b/>
          <w:bCs/>
          <w:sz w:val="28"/>
          <w:szCs w:val="28"/>
        </w:rPr>
      </w:pPr>
      <w:r w:rsidRPr="00056A5A">
        <w:rPr>
          <w:rFonts w:ascii="Sakkal Majalla" w:hAnsi="Sakkal Majalla" w:cs="Sakkal Majalla"/>
          <w:b/>
          <w:bCs/>
          <w:sz w:val="28"/>
          <w:szCs w:val="28"/>
        </w:rPr>
        <w:t>II.</w:t>
      </w:r>
      <w:r>
        <w:rPr>
          <w:rFonts w:ascii="Sakkal Majalla" w:hAnsi="Sakkal Majalla" w:cs="Sakkal Majalla"/>
          <w:b/>
          <w:bCs/>
          <w:sz w:val="28"/>
          <w:szCs w:val="28"/>
        </w:rPr>
        <w:t xml:space="preserve"> </w:t>
      </w:r>
      <w:r w:rsidRPr="00056A5A">
        <w:rPr>
          <w:rFonts w:ascii="Sakkal Majalla" w:hAnsi="Sakkal Majalla" w:cs="Sakkal Majalla"/>
          <w:b/>
          <w:bCs/>
          <w:sz w:val="28"/>
          <w:szCs w:val="28"/>
        </w:rPr>
        <w:t>Staff and Faculty Members’ Responsibilities</w:t>
      </w:r>
    </w:p>
    <w:p w14:paraId="7C75909C" w14:textId="259814D8" w:rsidR="00056A5A" w:rsidRPr="00056A5A" w:rsidRDefault="00056A5A" w:rsidP="00524339">
      <w:pPr>
        <w:jc w:val="both"/>
        <w:rPr>
          <w:rFonts w:ascii="Sakkal Majalla" w:hAnsi="Sakkal Majalla" w:cs="Sakkal Majalla"/>
          <w:b/>
          <w:bCs/>
          <w:sz w:val="28"/>
          <w:szCs w:val="28"/>
        </w:rPr>
      </w:pPr>
      <w:r w:rsidRPr="00056A5A">
        <w:rPr>
          <w:rFonts w:ascii="Sakkal Majalla" w:hAnsi="Sakkal Majalla" w:cs="Sakkal Majalla"/>
          <w:b/>
          <w:bCs/>
          <w:sz w:val="28"/>
          <w:szCs w:val="28"/>
        </w:rPr>
        <w:t>Staff and faculty members at SEU are responsible for</w:t>
      </w:r>
      <w:r w:rsidR="000D55B2">
        <w:rPr>
          <w:rFonts w:ascii="Sakkal Majalla" w:hAnsi="Sakkal Majalla" w:cs="Sakkal Majalla"/>
          <w:b/>
          <w:bCs/>
          <w:sz w:val="28"/>
          <w:szCs w:val="28"/>
        </w:rPr>
        <w:t>:</w:t>
      </w:r>
      <w:r w:rsidRPr="00056A5A">
        <w:rPr>
          <w:rFonts w:ascii="Sakkal Majalla" w:hAnsi="Sakkal Majalla" w:cs="Sakkal Majalla"/>
          <w:b/>
          <w:bCs/>
          <w:sz w:val="28"/>
          <w:szCs w:val="28"/>
        </w:rPr>
        <w:t xml:space="preserve"> (1) disclosing information regarding all actual and expected conflicts of interest or conflicts of commitment to SEU’s designated officials; (2) resolving any conflict by adhering to a plan in consultation with SEU’s designated officials; (3) avoiding the use of their occupational </w:t>
      </w:r>
      <w:r w:rsidRPr="00056A5A">
        <w:rPr>
          <w:rFonts w:ascii="Sakkal Majalla" w:hAnsi="Sakkal Majalla" w:cs="Sakkal Majalla"/>
          <w:b/>
          <w:bCs/>
          <w:sz w:val="28"/>
          <w:szCs w:val="28"/>
        </w:rPr>
        <w:lastRenderedPageBreak/>
        <w:t>position to give unfair advantage - in any shape or form - to friends and family members; and (4) using university resources as authorized by SEU’s designated officials.</w:t>
      </w:r>
    </w:p>
    <w:p w14:paraId="0303190C" w14:textId="152C1D36" w:rsidR="00203491" w:rsidRPr="003D02A7" w:rsidRDefault="008C221E" w:rsidP="00480AA0">
      <w:pPr>
        <w:pStyle w:val="Heading1"/>
        <w:spacing w:line="276" w:lineRule="auto"/>
        <w:rPr>
          <w:rFonts w:ascii="Sakkal Majalla" w:eastAsia="Times New Roman" w:hAnsi="Sakkal Majalla" w:cs="Sakkal Majalla"/>
          <w:b/>
          <w:bCs/>
          <w:sz w:val="28"/>
          <w:szCs w:val="28"/>
          <w:lang w:val="en-GB"/>
        </w:rPr>
      </w:pPr>
      <w:r w:rsidRPr="003D02A7">
        <w:rPr>
          <w:rFonts w:ascii="Sakkal Majalla" w:eastAsia="Times New Roman" w:hAnsi="Sakkal Majalla" w:cs="Sakkal Majalla"/>
          <w:b/>
          <w:bCs/>
          <w:sz w:val="28"/>
          <w:szCs w:val="28"/>
          <w:lang w:val="en-GB"/>
        </w:rPr>
        <w:t>Method of Disclosure</w:t>
      </w:r>
    </w:p>
    <w:p w14:paraId="47ABA322" w14:textId="56645BF0" w:rsidR="008C221E" w:rsidRPr="003D02A7" w:rsidRDefault="00AC23F6" w:rsidP="00480AA0">
      <w:pPr>
        <w:spacing w:line="276" w:lineRule="auto"/>
        <w:jc w:val="both"/>
        <w:rPr>
          <w:rFonts w:ascii="Sakkal Majalla" w:hAnsi="Sakkal Majalla" w:cs="Sakkal Majalla"/>
          <w:b/>
          <w:bCs/>
          <w:sz w:val="28"/>
          <w:szCs w:val="28"/>
          <w:lang w:val="en-GB"/>
        </w:rPr>
      </w:pPr>
      <w:r>
        <w:rPr>
          <w:rFonts w:ascii="Sakkal Majalla" w:hAnsi="Sakkal Majalla" w:cs="Sakkal Majalla"/>
          <w:b/>
          <w:bCs/>
          <w:sz w:val="28"/>
          <w:szCs w:val="28"/>
          <w:lang w:val="en-GB"/>
        </w:rPr>
        <w:t>SEU</w:t>
      </w:r>
      <w:r w:rsidR="008C221E" w:rsidRPr="003D02A7">
        <w:rPr>
          <w:rFonts w:ascii="Sakkal Majalla" w:hAnsi="Sakkal Majalla" w:cs="Sakkal Majalla"/>
          <w:b/>
          <w:bCs/>
          <w:sz w:val="28"/>
          <w:szCs w:val="28"/>
          <w:lang w:val="en-GB"/>
        </w:rPr>
        <w:t xml:space="preserve"> is confident that its </w:t>
      </w:r>
      <w:r>
        <w:rPr>
          <w:rFonts w:ascii="Sakkal Majalla" w:hAnsi="Sakkal Majalla" w:cs="Sakkal Majalla"/>
          <w:b/>
          <w:bCs/>
          <w:sz w:val="28"/>
          <w:szCs w:val="28"/>
          <w:lang w:val="en-GB"/>
        </w:rPr>
        <w:t>staff and faculty members</w:t>
      </w:r>
      <w:r w:rsidR="008C221E" w:rsidRPr="003D02A7">
        <w:rPr>
          <w:rFonts w:ascii="Sakkal Majalla" w:hAnsi="Sakkal Majalla" w:cs="Sakkal Majalla"/>
          <w:b/>
          <w:bCs/>
          <w:sz w:val="28"/>
          <w:szCs w:val="28"/>
          <w:lang w:val="en-GB"/>
        </w:rPr>
        <w:t xml:space="preserve"> are aware of the harm</w:t>
      </w:r>
      <w:r>
        <w:rPr>
          <w:rFonts w:ascii="Sakkal Majalla" w:hAnsi="Sakkal Majalla" w:cs="Sakkal Majalla"/>
          <w:b/>
          <w:bCs/>
          <w:sz w:val="28"/>
          <w:szCs w:val="28"/>
          <w:lang w:val="en-GB"/>
        </w:rPr>
        <w:t>s</w:t>
      </w:r>
      <w:r w:rsidR="008C221E" w:rsidRPr="003D02A7">
        <w:rPr>
          <w:rFonts w:ascii="Sakkal Majalla" w:hAnsi="Sakkal Majalla" w:cs="Sakkal Majalla"/>
          <w:b/>
          <w:bCs/>
          <w:sz w:val="28"/>
          <w:szCs w:val="28"/>
          <w:lang w:val="en-GB"/>
        </w:rPr>
        <w:t xml:space="preserve"> that could be caused by conflicts of interest</w:t>
      </w:r>
      <w:r w:rsidR="00FC6539" w:rsidRPr="003D02A7">
        <w:rPr>
          <w:rFonts w:ascii="Sakkal Majalla" w:hAnsi="Sakkal Majalla" w:cs="Sakkal Majalla"/>
          <w:b/>
          <w:bCs/>
          <w:sz w:val="28"/>
          <w:szCs w:val="28"/>
          <w:lang w:val="en-GB"/>
        </w:rPr>
        <w:t xml:space="preserve"> and therefore </w:t>
      </w:r>
      <w:r>
        <w:rPr>
          <w:rFonts w:ascii="Sakkal Majalla" w:hAnsi="Sakkal Majalla" w:cs="Sakkal Majalla"/>
          <w:b/>
          <w:bCs/>
          <w:sz w:val="28"/>
          <w:szCs w:val="28"/>
          <w:lang w:val="en-GB"/>
        </w:rPr>
        <w:t xml:space="preserve">expects them to </w:t>
      </w:r>
      <w:r w:rsidR="000B51A1" w:rsidRPr="003D02A7">
        <w:rPr>
          <w:rFonts w:ascii="Sakkal Majalla" w:hAnsi="Sakkal Majalla" w:cs="Sakkal Majalla"/>
          <w:b/>
          <w:bCs/>
          <w:sz w:val="28"/>
          <w:szCs w:val="28"/>
          <w:lang w:val="en-GB"/>
        </w:rPr>
        <w:t xml:space="preserve">distance themselves from engaging in work that may harm the reputation of the university. Moreover, the university provides a clear mechanism </w:t>
      </w:r>
      <w:r w:rsidR="00C14392" w:rsidRPr="003D02A7">
        <w:rPr>
          <w:rFonts w:ascii="Sakkal Majalla" w:hAnsi="Sakkal Majalla" w:cs="Sakkal Majalla"/>
          <w:b/>
          <w:bCs/>
          <w:sz w:val="28"/>
          <w:szCs w:val="28"/>
          <w:lang w:val="en-GB"/>
        </w:rPr>
        <w:t xml:space="preserve">for </w:t>
      </w:r>
      <w:r>
        <w:rPr>
          <w:rFonts w:ascii="Sakkal Majalla" w:hAnsi="Sakkal Majalla" w:cs="Sakkal Majalla"/>
          <w:b/>
          <w:bCs/>
          <w:sz w:val="28"/>
          <w:szCs w:val="28"/>
          <w:lang w:val="en-GB"/>
        </w:rPr>
        <w:t>staff and faculty members</w:t>
      </w:r>
      <w:r w:rsidR="000B51A1" w:rsidRPr="003D02A7">
        <w:rPr>
          <w:rFonts w:ascii="Sakkal Majalla" w:hAnsi="Sakkal Majalla" w:cs="Sakkal Majalla"/>
          <w:b/>
          <w:bCs/>
          <w:sz w:val="28"/>
          <w:szCs w:val="28"/>
          <w:lang w:val="en-GB"/>
        </w:rPr>
        <w:t xml:space="preserve"> to disclose any existing or potential conflict</w:t>
      </w:r>
      <w:r w:rsidR="00F8269F" w:rsidRPr="003D02A7">
        <w:rPr>
          <w:rFonts w:ascii="Sakkal Majalla" w:hAnsi="Sakkal Majalla" w:cs="Sakkal Majalla"/>
          <w:b/>
          <w:bCs/>
          <w:sz w:val="28"/>
          <w:szCs w:val="28"/>
          <w:lang w:val="en-GB"/>
        </w:rPr>
        <w:t xml:space="preserve"> of interest. This includes </w:t>
      </w:r>
      <w:r w:rsidR="000B51A1" w:rsidRPr="003D02A7">
        <w:rPr>
          <w:rFonts w:ascii="Sakkal Majalla" w:hAnsi="Sakkal Majalla" w:cs="Sakkal Majalla"/>
          <w:b/>
          <w:bCs/>
          <w:sz w:val="28"/>
          <w:szCs w:val="28"/>
          <w:lang w:val="en-GB"/>
        </w:rPr>
        <w:t xml:space="preserve">filling in the </w:t>
      </w:r>
      <w:r w:rsidR="009E2D2E">
        <w:rPr>
          <w:rFonts w:ascii="Sakkal Majalla" w:hAnsi="Sakkal Majalla" w:cs="Sakkal Majalla"/>
          <w:b/>
          <w:bCs/>
          <w:sz w:val="28"/>
          <w:szCs w:val="28"/>
          <w:lang w:val="en-GB"/>
        </w:rPr>
        <w:t>"</w:t>
      </w:r>
      <w:r w:rsidR="009E2D2E" w:rsidRPr="008E7377">
        <w:rPr>
          <w:rFonts w:ascii="Sakkal Majalla" w:hAnsi="Sakkal Majalla" w:cs="Sakkal Majalla"/>
          <w:b/>
          <w:bCs/>
          <w:color w:val="70AD47" w:themeColor="accent6"/>
          <w:sz w:val="28"/>
          <w:szCs w:val="28"/>
          <w:lang w:val="en-GB"/>
        </w:rPr>
        <w:t>Conflict of Interest Disclosure Form</w:t>
      </w:r>
      <w:r w:rsidR="009E2D2E">
        <w:rPr>
          <w:rFonts w:ascii="Sakkal Majalla" w:hAnsi="Sakkal Majalla" w:cs="Sakkal Majalla"/>
          <w:b/>
          <w:bCs/>
          <w:sz w:val="28"/>
          <w:szCs w:val="28"/>
          <w:lang w:val="en-GB"/>
        </w:rPr>
        <w:t>"</w:t>
      </w:r>
      <w:r w:rsidR="00F8269F" w:rsidRPr="003D02A7">
        <w:rPr>
          <w:rFonts w:ascii="Sakkal Majalla" w:hAnsi="Sakkal Majalla" w:cs="Sakkal Majalla"/>
          <w:b/>
          <w:bCs/>
          <w:sz w:val="28"/>
          <w:szCs w:val="28"/>
          <w:lang w:val="en-GB"/>
        </w:rPr>
        <w:t>, signing it by the direct manager (</w:t>
      </w:r>
      <w:r w:rsidR="0032449F">
        <w:rPr>
          <w:rFonts w:ascii="Sakkal Majalla" w:hAnsi="Sakkal Majalla" w:cs="Sakkal Majalla"/>
          <w:b/>
          <w:bCs/>
          <w:sz w:val="28"/>
          <w:szCs w:val="28"/>
          <w:lang w:val="en-GB"/>
        </w:rPr>
        <w:t>V</w:t>
      </w:r>
      <w:r w:rsidR="00F8269F" w:rsidRPr="003D02A7">
        <w:rPr>
          <w:rFonts w:ascii="Sakkal Majalla" w:hAnsi="Sakkal Majalla" w:cs="Sakkal Majalla"/>
          <w:b/>
          <w:bCs/>
          <w:sz w:val="28"/>
          <w:szCs w:val="28"/>
          <w:lang w:val="en-GB"/>
        </w:rPr>
        <w:t>ice-</w:t>
      </w:r>
      <w:r w:rsidR="0032449F">
        <w:rPr>
          <w:rFonts w:ascii="Sakkal Majalla" w:hAnsi="Sakkal Majalla" w:cs="Sakkal Majalla"/>
          <w:b/>
          <w:bCs/>
          <w:sz w:val="28"/>
          <w:szCs w:val="28"/>
          <w:lang w:val="en-GB"/>
        </w:rPr>
        <w:t>R</w:t>
      </w:r>
      <w:r w:rsidR="00F8269F" w:rsidRPr="003D02A7">
        <w:rPr>
          <w:rFonts w:ascii="Sakkal Majalla" w:hAnsi="Sakkal Majalla" w:cs="Sakkal Majalla"/>
          <w:b/>
          <w:bCs/>
          <w:sz w:val="28"/>
          <w:szCs w:val="28"/>
          <w:lang w:val="en-GB"/>
        </w:rPr>
        <w:t xml:space="preserve">ector, </w:t>
      </w:r>
      <w:r w:rsidR="0032449F">
        <w:rPr>
          <w:rFonts w:ascii="Sakkal Majalla" w:hAnsi="Sakkal Majalla" w:cs="Sakkal Majalla"/>
          <w:b/>
          <w:bCs/>
          <w:sz w:val="28"/>
          <w:szCs w:val="28"/>
          <w:lang w:val="en-GB"/>
        </w:rPr>
        <w:t>D</w:t>
      </w:r>
      <w:r w:rsidR="00F8269F" w:rsidRPr="003D02A7">
        <w:rPr>
          <w:rFonts w:ascii="Sakkal Majalla" w:hAnsi="Sakkal Majalla" w:cs="Sakkal Majalla"/>
          <w:b/>
          <w:bCs/>
          <w:sz w:val="28"/>
          <w:szCs w:val="28"/>
          <w:lang w:val="en-GB"/>
        </w:rPr>
        <w:t xml:space="preserve">ean, </w:t>
      </w:r>
      <w:r w:rsidR="0032449F">
        <w:rPr>
          <w:rFonts w:ascii="Sakkal Majalla" w:hAnsi="Sakkal Majalla" w:cs="Sakkal Majalla"/>
          <w:b/>
          <w:bCs/>
          <w:sz w:val="28"/>
          <w:szCs w:val="28"/>
          <w:lang w:val="en-GB"/>
        </w:rPr>
        <w:t>D</w:t>
      </w:r>
      <w:r w:rsidR="00F8269F" w:rsidRPr="003D02A7">
        <w:rPr>
          <w:rFonts w:ascii="Sakkal Majalla" w:hAnsi="Sakkal Majalla" w:cs="Sakkal Majalla"/>
          <w:b/>
          <w:bCs/>
          <w:sz w:val="28"/>
          <w:szCs w:val="28"/>
          <w:lang w:val="en-GB"/>
        </w:rPr>
        <w:t xml:space="preserve">epartment </w:t>
      </w:r>
      <w:r w:rsidR="0032449F">
        <w:rPr>
          <w:rFonts w:ascii="Sakkal Majalla" w:hAnsi="Sakkal Majalla" w:cs="Sakkal Majalla"/>
          <w:b/>
          <w:bCs/>
          <w:sz w:val="28"/>
          <w:szCs w:val="28"/>
          <w:lang w:val="en-GB"/>
        </w:rPr>
        <w:t>D</w:t>
      </w:r>
      <w:r w:rsidR="008A767E" w:rsidRPr="003D02A7">
        <w:rPr>
          <w:rFonts w:ascii="Sakkal Majalla" w:hAnsi="Sakkal Majalla" w:cs="Sakkal Majalla"/>
          <w:b/>
          <w:bCs/>
          <w:sz w:val="28"/>
          <w:szCs w:val="28"/>
          <w:lang w:val="en-GB"/>
        </w:rPr>
        <w:t>irector</w:t>
      </w:r>
      <w:r w:rsidR="00F8269F" w:rsidRPr="003D02A7">
        <w:rPr>
          <w:rFonts w:ascii="Sakkal Majalla" w:hAnsi="Sakkal Majalla" w:cs="Sakkal Majalla"/>
          <w:b/>
          <w:bCs/>
          <w:sz w:val="28"/>
          <w:szCs w:val="28"/>
          <w:lang w:val="en-GB"/>
        </w:rPr>
        <w:t>)</w:t>
      </w:r>
      <w:r w:rsidR="000B51A1" w:rsidRPr="003D02A7">
        <w:rPr>
          <w:rFonts w:ascii="Sakkal Majalla" w:hAnsi="Sakkal Majalla" w:cs="Sakkal Majalla"/>
          <w:b/>
          <w:bCs/>
          <w:sz w:val="28"/>
          <w:szCs w:val="28"/>
          <w:lang w:val="en-GB"/>
        </w:rPr>
        <w:t xml:space="preserve"> and submitting it to </w:t>
      </w:r>
      <w:r w:rsidR="00C14392" w:rsidRPr="003D02A7">
        <w:rPr>
          <w:rFonts w:ascii="Sakkal Majalla" w:hAnsi="Sakkal Majalla" w:cs="Sakkal Majalla"/>
          <w:b/>
          <w:bCs/>
          <w:sz w:val="28"/>
          <w:szCs w:val="28"/>
          <w:lang w:val="en-GB"/>
        </w:rPr>
        <w:t>the sp</w:t>
      </w:r>
      <w:r w:rsidR="00F8269F" w:rsidRPr="003D02A7">
        <w:rPr>
          <w:rFonts w:ascii="Sakkal Majalla" w:hAnsi="Sakkal Majalla" w:cs="Sakkal Majalla"/>
          <w:b/>
          <w:bCs/>
          <w:sz w:val="28"/>
          <w:szCs w:val="28"/>
          <w:lang w:val="en-GB"/>
        </w:rPr>
        <w:t>ecialized committee.</w:t>
      </w:r>
    </w:p>
    <w:p w14:paraId="2102D7BB" w14:textId="77777777" w:rsidR="005527B9" w:rsidRPr="005527B9" w:rsidRDefault="005527B9" w:rsidP="005527B9">
      <w:pPr>
        <w:pStyle w:val="Heading1"/>
        <w:spacing w:line="276" w:lineRule="auto"/>
        <w:rPr>
          <w:rFonts w:ascii="Sakkal Majalla" w:eastAsia="Times New Roman" w:hAnsi="Sakkal Majalla" w:cs="Sakkal Majalla"/>
          <w:b/>
          <w:bCs/>
          <w:sz w:val="28"/>
          <w:szCs w:val="28"/>
          <w:lang w:val="en-GB"/>
        </w:rPr>
      </w:pPr>
      <w:r w:rsidRPr="005527B9">
        <w:rPr>
          <w:rFonts w:ascii="Sakkal Majalla" w:eastAsia="Times New Roman" w:hAnsi="Sakkal Majalla" w:cs="Sakkal Majalla"/>
          <w:b/>
          <w:bCs/>
          <w:sz w:val="28"/>
          <w:szCs w:val="28"/>
          <w:lang w:val="en-GB"/>
        </w:rPr>
        <w:t xml:space="preserve">Violations </w:t>
      </w:r>
    </w:p>
    <w:p w14:paraId="051AF229" w14:textId="54A61207" w:rsidR="005527B9" w:rsidRPr="005527B9" w:rsidRDefault="005527B9" w:rsidP="00ED07C3">
      <w:pPr>
        <w:jc w:val="both"/>
        <w:rPr>
          <w:rFonts w:ascii="Sakkal Majalla" w:hAnsi="Sakkal Majalla" w:cs="Sakkal Majalla"/>
          <w:b/>
          <w:bCs/>
          <w:sz w:val="28"/>
          <w:szCs w:val="28"/>
        </w:rPr>
      </w:pPr>
      <w:r w:rsidRPr="005527B9">
        <w:rPr>
          <w:rFonts w:ascii="Sakkal Majalla" w:hAnsi="Sakkal Majalla" w:cs="Sakkal Majalla"/>
          <w:b/>
          <w:bCs/>
          <w:sz w:val="28"/>
          <w:szCs w:val="28"/>
        </w:rPr>
        <w:t xml:space="preserve">If determined by SEU’s designated officials that a </w:t>
      </w:r>
      <w:r w:rsidR="00AC23F6">
        <w:rPr>
          <w:rFonts w:ascii="Sakkal Majalla" w:hAnsi="Sakkal Majalla" w:cs="Sakkal Majalla"/>
          <w:b/>
          <w:bCs/>
          <w:sz w:val="28"/>
          <w:szCs w:val="28"/>
        </w:rPr>
        <w:t xml:space="preserve">staff or </w:t>
      </w:r>
      <w:r w:rsidRPr="005527B9">
        <w:rPr>
          <w:rFonts w:ascii="Sakkal Majalla" w:hAnsi="Sakkal Majalla" w:cs="Sakkal Majalla"/>
          <w:b/>
          <w:bCs/>
          <w:sz w:val="28"/>
          <w:szCs w:val="28"/>
        </w:rPr>
        <w:t>faculty member violated this policy, he/she may be subject to penalties, according to applied government rules and regulations, including the termination of service at SEU. Violations include, but are not limited to, the following:</w:t>
      </w:r>
    </w:p>
    <w:p w14:paraId="75C8BE79" w14:textId="7425D2EE" w:rsidR="005527B9" w:rsidRPr="005527B9" w:rsidRDefault="005527B9" w:rsidP="00ED07C3">
      <w:pPr>
        <w:jc w:val="both"/>
        <w:rPr>
          <w:rFonts w:ascii="Sakkal Majalla" w:hAnsi="Sakkal Majalla" w:cs="Sakkal Majalla"/>
          <w:b/>
          <w:bCs/>
          <w:sz w:val="28"/>
          <w:szCs w:val="28"/>
        </w:rPr>
      </w:pPr>
      <w:r w:rsidRPr="005527B9">
        <w:rPr>
          <w:rFonts w:ascii="Sakkal Majalla" w:hAnsi="Sakkal Majalla" w:cs="Sakkal Majalla"/>
          <w:b/>
          <w:bCs/>
          <w:sz w:val="28"/>
          <w:szCs w:val="28"/>
        </w:rPr>
        <w:t>I.</w:t>
      </w:r>
      <w:r>
        <w:rPr>
          <w:rFonts w:ascii="Sakkal Majalla" w:hAnsi="Sakkal Majalla" w:cs="Sakkal Majalla"/>
          <w:b/>
          <w:bCs/>
          <w:sz w:val="28"/>
          <w:szCs w:val="28"/>
        </w:rPr>
        <w:t xml:space="preserve"> </w:t>
      </w:r>
      <w:r w:rsidRPr="005527B9">
        <w:rPr>
          <w:rFonts w:ascii="Sakkal Majalla" w:hAnsi="Sakkal Majalla" w:cs="Sakkal Majalla"/>
          <w:b/>
          <w:bCs/>
          <w:sz w:val="28"/>
          <w:szCs w:val="28"/>
        </w:rPr>
        <w:t>Failing to disclose a situation of actual or expected conflict of interest or conflict of commitment.</w:t>
      </w:r>
    </w:p>
    <w:p w14:paraId="31400EE9" w14:textId="4705DE90" w:rsidR="005527B9" w:rsidRPr="005527B9" w:rsidRDefault="005527B9" w:rsidP="00ED07C3">
      <w:pPr>
        <w:jc w:val="both"/>
        <w:rPr>
          <w:rFonts w:ascii="Sakkal Majalla" w:hAnsi="Sakkal Majalla" w:cs="Sakkal Majalla"/>
          <w:b/>
          <w:bCs/>
          <w:sz w:val="28"/>
          <w:szCs w:val="28"/>
        </w:rPr>
      </w:pPr>
      <w:r w:rsidRPr="005527B9">
        <w:rPr>
          <w:rFonts w:ascii="Sakkal Majalla" w:hAnsi="Sakkal Majalla" w:cs="Sakkal Majalla"/>
          <w:b/>
          <w:bCs/>
          <w:sz w:val="28"/>
          <w:szCs w:val="28"/>
        </w:rPr>
        <w:t>II.</w:t>
      </w:r>
      <w:r>
        <w:rPr>
          <w:rFonts w:ascii="Sakkal Majalla" w:hAnsi="Sakkal Majalla" w:cs="Sakkal Majalla"/>
          <w:b/>
          <w:bCs/>
          <w:sz w:val="28"/>
          <w:szCs w:val="28"/>
        </w:rPr>
        <w:t xml:space="preserve"> </w:t>
      </w:r>
      <w:r w:rsidRPr="005527B9">
        <w:rPr>
          <w:rFonts w:ascii="Sakkal Majalla" w:hAnsi="Sakkal Majalla" w:cs="Sakkal Majalla"/>
          <w:b/>
          <w:bCs/>
          <w:sz w:val="28"/>
          <w:szCs w:val="28"/>
        </w:rPr>
        <w:t>Failing to resolve a conflict</w:t>
      </w:r>
      <w:r w:rsidR="00FA7476">
        <w:rPr>
          <w:rFonts w:ascii="Sakkal Majalla" w:hAnsi="Sakkal Majalla" w:cs="Sakkal Majalla"/>
          <w:b/>
          <w:bCs/>
          <w:sz w:val="28"/>
          <w:szCs w:val="28"/>
        </w:rPr>
        <w:t xml:space="preserve"> of interest</w:t>
      </w:r>
      <w:r w:rsidRPr="005527B9">
        <w:rPr>
          <w:rFonts w:ascii="Sakkal Majalla" w:hAnsi="Sakkal Majalla" w:cs="Sakkal Majalla"/>
          <w:b/>
          <w:bCs/>
          <w:sz w:val="28"/>
          <w:szCs w:val="28"/>
        </w:rPr>
        <w:t xml:space="preserve"> by adhering to a plan in consultation with SEU’s designated officials. </w:t>
      </w:r>
    </w:p>
    <w:p w14:paraId="0188CA4E" w14:textId="77777777" w:rsidR="005527B9" w:rsidRPr="005527B9" w:rsidRDefault="005527B9" w:rsidP="00524339">
      <w:pPr>
        <w:pStyle w:val="Heading1"/>
        <w:spacing w:line="276" w:lineRule="auto"/>
        <w:jc w:val="both"/>
        <w:rPr>
          <w:rFonts w:ascii="Sakkal Majalla" w:eastAsia="Times New Roman" w:hAnsi="Sakkal Majalla" w:cs="Sakkal Majalla"/>
          <w:b/>
          <w:bCs/>
          <w:sz w:val="28"/>
          <w:szCs w:val="28"/>
          <w:lang w:val="en-GB"/>
        </w:rPr>
      </w:pPr>
      <w:r w:rsidRPr="005527B9">
        <w:rPr>
          <w:rFonts w:ascii="Sakkal Majalla" w:eastAsia="Times New Roman" w:hAnsi="Sakkal Majalla" w:cs="Sakkal Majalla"/>
          <w:b/>
          <w:bCs/>
          <w:sz w:val="28"/>
          <w:szCs w:val="28"/>
          <w:lang w:val="en-GB"/>
        </w:rPr>
        <w:t>Disputes and Appeals</w:t>
      </w:r>
    </w:p>
    <w:p w14:paraId="401036BE" w14:textId="601EE352" w:rsidR="00A81425" w:rsidRPr="005527B9" w:rsidRDefault="005527B9" w:rsidP="00524339">
      <w:pPr>
        <w:jc w:val="both"/>
        <w:rPr>
          <w:rFonts w:ascii="Sakkal Majalla" w:hAnsi="Sakkal Majalla" w:cs="Sakkal Majalla"/>
          <w:b/>
          <w:bCs/>
          <w:sz w:val="28"/>
          <w:szCs w:val="28"/>
        </w:rPr>
      </w:pPr>
      <w:r w:rsidRPr="005527B9">
        <w:rPr>
          <w:rFonts w:ascii="Sakkal Majalla" w:hAnsi="Sakkal Majalla" w:cs="Sakkal Majalla"/>
          <w:b/>
          <w:bCs/>
          <w:sz w:val="28"/>
          <w:szCs w:val="28"/>
        </w:rPr>
        <w:t>A staff or faculty member has the right to dispute any action related to being involved in an actual or expected conflict of interest or conflict of commitment.</w:t>
      </w:r>
      <w:r w:rsidR="00E46019">
        <w:rPr>
          <w:rFonts w:ascii="Sakkal Majalla" w:hAnsi="Sakkal Majalla" w:cs="Sakkal Majalla"/>
          <w:b/>
          <w:bCs/>
          <w:sz w:val="28"/>
          <w:szCs w:val="28"/>
        </w:rPr>
        <w:t xml:space="preserve"> The office of the </w:t>
      </w:r>
      <w:r w:rsidR="00774805">
        <w:rPr>
          <w:rFonts w:ascii="Sakkal Majalla" w:hAnsi="Sakkal Majalla" w:cs="Sakkal Majalla"/>
          <w:b/>
          <w:bCs/>
          <w:sz w:val="28"/>
          <w:szCs w:val="28"/>
        </w:rPr>
        <w:t>university's</w:t>
      </w:r>
      <w:r w:rsidR="00273505">
        <w:rPr>
          <w:rFonts w:ascii="Sakkal Majalla" w:hAnsi="Sakkal Majalla" w:cs="Sakkal Majalla"/>
          <w:b/>
          <w:bCs/>
          <w:sz w:val="28"/>
          <w:szCs w:val="28"/>
        </w:rPr>
        <w:t xml:space="preserve"> </w:t>
      </w:r>
      <w:r w:rsidR="00FA7476">
        <w:rPr>
          <w:rFonts w:ascii="Sakkal Majalla" w:hAnsi="Sakkal Majalla" w:cs="Sakkal Majalla"/>
          <w:b/>
          <w:bCs/>
          <w:sz w:val="28"/>
          <w:szCs w:val="28"/>
        </w:rPr>
        <w:t>r</w:t>
      </w:r>
      <w:bookmarkStart w:id="0" w:name="_GoBack"/>
      <w:bookmarkEnd w:id="0"/>
      <w:r w:rsidR="00273505">
        <w:rPr>
          <w:rFonts w:ascii="Sakkal Majalla" w:hAnsi="Sakkal Majalla" w:cs="Sakkal Majalla"/>
          <w:b/>
          <w:bCs/>
          <w:sz w:val="28"/>
          <w:szCs w:val="28"/>
        </w:rPr>
        <w:t>ector sh</w:t>
      </w:r>
      <w:r w:rsidR="00573E7A">
        <w:rPr>
          <w:rFonts w:ascii="Sakkal Majalla" w:hAnsi="Sakkal Majalla" w:cs="Sakkal Majalla"/>
          <w:b/>
          <w:bCs/>
          <w:sz w:val="28"/>
          <w:szCs w:val="28"/>
        </w:rPr>
        <w:t>a</w:t>
      </w:r>
      <w:r w:rsidR="00273505">
        <w:rPr>
          <w:rFonts w:ascii="Sakkal Majalla" w:hAnsi="Sakkal Majalla" w:cs="Sakkal Majalla"/>
          <w:b/>
          <w:bCs/>
          <w:sz w:val="28"/>
          <w:szCs w:val="28"/>
        </w:rPr>
        <w:t xml:space="preserve">ll </w:t>
      </w:r>
      <w:r w:rsidR="0004741F">
        <w:rPr>
          <w:rFonts w:ascii="Sakkal Majalla" w:hAnsi="Sakkal Majalla" w:cs="Sakkal Majalla"/>
          <w:b/>
          <w:bCs/>
          <w:sz w:val="28"/>
          <w:szCs w:val="28"/>
        </w:rPr>
        <w:t>deal with</w:t>
      </w:r>
      <w:r w:rsidR="00552B6D">
        <w:rPr>
          <w:rFonts w:ascii="Sakkal Majalla" w:hAnsi="Sakkal Majalla" w:cs="Sakkal Majalla"/>
          <w:b/>
          <w:bCs/>
          <w:sz w:val="28"/>
          <w:szCs w:val="28"/>
        </w:rPr>
        <w:t xml:space="preserve"> such disputes and appeals </w:t>
      </w:r>
      <w:r w:rsidR="00543192">
        <w:rPr>
          <w:rFonts w:ascii="Sakkal Majalla" w:hAnsi="Sakkal Majalla" w:cs="Sakkal Majalla"/>
          <w:b/>
          <w:bCs/>
          <w:sz w:val="28"/>
          <w:szCs w:val="28"/>
        </w:rPr>
        <w:t xml:space="preserve">in consultation with the </w:t>
      </w:r>
      <w:r w:rsidRPr="005527B9">
        <w:rPr>
          <w:rFonts w:ascii="Sakkal Majalla" w:hAnsi="Sakkal Majalla" w:cs="Sakkal Majalla"/>
          <w:b/>
          <w:bCs/>
          <w:sz w:val="28"/>
          <w:szCs w:val="28"/>
        </w:rPr>
        <w:t>committee</w:t>
      </w:r>
      <w:r w:rsidR="009138C1">
        <w:rPr>
          <w:rFonts w:ascii="Sakkal Majalla" w:hAnsi="Sakkal Majalla" w:cs="Sakkal Majalla"/>
          <w:b/>
          <w:bCs/>
          <w:sz w:val="28"/>
          <w:szCs w:val="28"/>
        </w:rPr>
        <w:t xml:space="preserve"> </w:t>
      </w:r>
      <w:r w:rsidR="00774805">
        <w:rPr>
          <w:rFonts w:ascii="Sakkal Majalla" w:hAnsi="Sakkal Majalla" w:cs="Sakkal Majalla"/>
          <w:b/>
          <w:bCs/>
          <w:sz w:val="28"/>
          <w:szCs w:val="28"/>
        </w:rPr>
        <w:t>responsible for handling such cases.</w:t>
      </w:r>
    </w:p>
    <w:sectPr w:rsidR="00A81425" w:rsidRPr="005527B9" w:rsidSect="00596081">
      <w:footerReference w:type="default" r:id="rId13"/>
      <w:pgSz w:w="12240" w:h="15840"/>
      <w:pgMar w:top="1440" w:right="1080" w:bottom="1440" w:left="1080" w:header="720" w:footer="720" w:gutter="0"/>
      <w:pgBorders w:offsetFrom="page">
        <w:top w:val="single" w:sz="12" w:space="24" w:color="E7E6E6" w:themeColor="background2"/>
        <w:left w:val="single" w:sz="12" w:space="24" w:color="E7E6E6" w:themeColor="background2"/>
        <w:bottom w:val="single" w:sz="12" w:space="24" w:color="E7E6E6" w:themeColor="background2"/>
        <w:right w:val="single" w:sz="12" w:space="24" w:color="E7E6E6" w:themeColor="background2"/>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DF0C" w14:textId="77777777" w:rsidR="00222FE0" w:rsidRDefault="00222FE0" w:rsidP="00B61199">
      <w:pPr>
        <w:spacing w:after="0" w:line="240" w:lineRule="auto"/>
      </w:pPr>
      <w:r>
        <w:separator/>
      </w:r>
    </w:p>
  </w:endnote>
  <w:endnote w:type="continuationSeparator" w:id="0">
    <w:p w14:paraId="4BE2BE70" w14:textId="77777777" w:rsidR="00222FE0" w:rsidRDefault="00222FE0" w:rsidP="00B61199">
      <w:pPr>
        <w:spacing w:after="0" w:line="240" w:lineRule="auto"/>
      </w:pPr>
      <w:r>
        <w:continuationSeparator/>
      </w:r>
    </w:p>
  </w:endnote>
  <w:endnote w:type="continuationNotice" w:id="1">
    <w:p w14:paraId="16D6C4E2" w14:textId="77777777" w:rsidR="00222FE0" w:rsidRDefault="00222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725368"/>
      <w:docPartObj>
        <w:docPartGallery w:val="Page Numbers (Bottom of Page)"/>
        <w:docPartUnique/>
      </w:docPartObj>
    </w:sdtPr>
    <w:sdtEndPr/>
    <w:sdtContent>
      <w:sdt>
        <w:sdtPr>
          <w:id w:val="1728636285"/>
          <w:docPartObj>
            <w:docPartGallery w:val="Page Numbers (Top of Page)"/>
            <w:docPartUnique/>
          </w:docPartObj>
        </w:sdtPr>
        <w:sdtEndPr/>
        <w:sdtContent>
          <w:p w14:paraId="2B2F1CC7" w14:textId="072D70A3" w:rsidR="009920A1" w:rsidRDefault="009920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05E4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5E4B">
              <w:rPr>
                <w:b/>
                <w:bCs/>
                <w:noProof/>
              </w:rPr>
              <w:t>4</w:t>
            </w:r>
            <w:r>
              <w:rPr>
                <w:b/>
                <w:bCs/>
                <w:sz w:val="24"/>
                <w:szCs w:val="24"/>
              </w:rPr>
              <w:fldChar w:fldCharType="end"/>
            </w:r>
          </w:p>
        </w:sdtContent>
      </w:sdt>
    </w:sdtContent>
  </w:sdt>
  <w:p w14:paraId="25E85015" w14:textId="0B4B7B2D" w:rsidR="00C555F3" w:rsidRPr="009920A1" w:rsidRDefault="00C555F3" w:rsidP="00992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AF334" w14:textId="77777777" w:rsidR="00222FE0" w:rsidRDefault="00222FE0" w:rsidP="00B61199">
      <w:pPr>
        <w:spacing w:after="0" w:line="240" w:lineRule="auto"/>
      </w:pPr>
      <w:r>
        <w:separator/>
      </w:r>
    </w:p>
  </w:footnote>
  <w:footnote w:type="continuationSeparator" w:id="0">
    <w:p w14:paraId="1AA70A10" w14:textId="77777777" w:rsidR="00222FE0" w:rsidRDefault="00222FE0" w:rsidP="00B61199">
      <w:pPr>
        <w:spacing w:after="0" w:line="240" w:lineRule="auto"/>
      </w:pPr>
      <w:r>
        <w:continuationSeparator/>
      </w:r>
    </w:p>
  </w:footnote>
  <w:footnote w:type="continuationNotice" w:id="1">
    <w:p w14:paraId="661751EB" w14:textId="77777777" w:rsidR="00222FE0" w:rsidRDefault="00222F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4D5"/>
    <w:multiLevelType w:val="hybridMultilevel"/>
    <w:tmpl w:val="3E26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5F8D"/>
    <w:multiLevelType w:val="hybridMultilevel"/>
    <w:tmpl w:val="C1F68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2C7067"/>
    <w:multiLevelType w:val="hybridMultilevel"/>
    <w:tmpl w:val="DC54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7261F"/>
    <w:multiLevelType w:val="hybridMultilevel"/>
    <w:tmpl w:val="564C1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CA29CB"/>
    <w:multiLevelType w:val="hybridMultilevel"/>
    <w:tmpl w:val="F4EED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40095"/>
    <w:multiLevelType w:val="multilevel"/>
    <w:tmpl w:val="FE28F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6B753E"/>
    <w:multiLevelType w:val="hybridMultilevel"/>
    <w:tmpl w:val="27AE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C4044"/>
    <w:multiLevelType w:val="hybridMultilevel"/>
    <w:tmpl w:val="608AF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022974"/>
    <w:multiLevelType w:val="multilevel"/>
    <w:tmpl w:val="2088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5C1A0F"/>
    <w:multiLevelType w:val="hybridMultilevel"/>
    <w:tmpl w:val="4DFAB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B2A6A"/>
    <w:multiLevelType w:val="hybridMultilevel"/>
    <w:tmpl w:val="C9D8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480CA3"/>
    <w:multiLevelType w:val="multilevel"/>
    <w:tmpl w:val="377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B53462"/>
    <w:multiLevelType w:val="hybridMultilevel"/>
    <w:tmpl w:val="8822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BD7"/>
    <w:multiLevelType w:val="hybridMultilevel"/>
    <w:tmpl w:val="4F6EBC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EC7A06"/>
    <w:multiLevelType w:val="hybridMultilevel"/>
    <w:tmpl w:val="08200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47374"/>
    <w:multiLevelType w:val="hybridMultilevel"/>
    <w:tmpl w:val="F78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1541E"/>
    <w:multiLevelType w:val="hybridMultilevel"/>
    <w:tmpl w:val="7DC447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92BC0"/>
    <w:multiLevelType w:val="hybridMultilevel"/>
    <w:tmpl w:val="444226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CF28D1"/>
    <w:multiLevelType w:val="hybridMultilevel"/>
    <w:tmpl w:val="3CFAA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6D5C6E"/>
    <w:multiLevelType w:val="multilevel"/>
    <w:tmpl w:val="546C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B95A46"/>
    <w:multiLevelType w:val="hybridMultilevel"/>
    <w:tmpl w:val="E328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F6574"/>
    <w:multiLevelType w:val="hybridMultilevel"/>
    <w:tmpl w:val="CF7202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991590"/>
    <w:multiLevelType w:val="hybridMultilevel"/>
    <w:tmpl w:val="E75A01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8A210E"/>
    <w:multiLevelType w:val="hybridMultilevel"/>
    <w:tmpl w:val="2FF2DD98"/>
    <w:lvl w:ilvl="0" w:tplc="6DD6135C">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FD426A"/>
    <w:multiLevelType w:val="multilevel"/>
    <w:tmpl w:val="3774D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AC1D1E"/>
    <w:multiLevelType w:val="hybridMultilevel"/>
    <w:tmpl w:val="380C6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8"/>
  </w:num>
  <w:num w:numId="6">
    <w:abstractNumId w:val="24"/>
  </w:num>
  <w:num w:numId="7">
    <w:abstractNumId w:val="19"/>
  </w:num>
  <w:num w:numId="8">
    <w:abstractNumId w:val="25"/>
  </w:num>
  <w:num w:numId="9">
    <w:abstractNumId w:val="20"/>
  </w:num>
  <w:num w:numId="10">
    <w:abstractNumId w:val="4"/>
  </w:num>
  <w:num w:numId="11">
    <w:abstractNumId w:val="16"/>
  </w:num>
  <w:num w:numId="12">
    <w:abstractNumId w:val="1"/>
  </w:num>
  <w:num w:numId="13">
    <w:abstractNumId w:val="11"/>
  </w:num>
  <w:num w:numId="14">
    <w:abstractNumId w:val="12"/>
  </w:num>
  <w:num w:numId="15">
    <w:abstractNumId w:val="2"/>
  </w:num>
  <w:num w:numId="16">
    <w:abstractNumId w:val="22"/>
  </w:num>
  <w:num w:numId="17">
    <w:abstractNumId w:val="21"/>
  </w:num>
  <w:num w:numId="18">
    <w:abstractNumId w:val="14"/>
  </w:num>
  <w:num w:numId="19">
    <w:abstractNumId w:val="18"/>
  </w:num>
  <w:num w:numId="20">
    <w:abstractNumId w:val="3"/>
  </w:num>
  <w:num w:numId="21">
    <w:abstractNumId w:val="23"/>
  </w:num>
  <w:num w:numId="22">
    <w:abstractNumId w:val="15"/>
  </w:num>
  <w:num w:numId="23">
    <w:abstractNumId w:val="13"/>
  </w:num>
  <w:num w:numId="24">
    <w:abstractNumId w:val="17"/>
  </w:num>
  <w:num w:numId="25">
    <w:abstractNumId w:val="1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199"/>
    <w:rsid w:val="000024B5"/>
    <w:rsid w:val="000270AF"/>
    <w:rsid w:val="0004741F"/>
    <w:rsid w:val="0005536B"/>
    <w:rsid w:val="00056A5A"/>
    <w:rsid w:val="00067147"/>
    <w:rsid w:val="00080FF4"/>
    <w:rsid w:val="000964E3"/>
    <w:rsid w:val="000A7FA1"/>
    <w:rsid w:val="000B51A1"/>
    <w:rsid w:val="000C0A4D"/>
    <w:rsid w:val="000C0A66"/>
    <w:rsid w:val="000D2DD6"/>
    <w:rsid w:val="000D55B2"/>
    <w:rsid w:val="00132935"/>
    <w:rsid w:val="00135D6F"/>
    <w:rsid w:val="00153CD0"/>
    <w:rsid w:val="0017088B"/>
    <w:rsid w:val="001A1225"/>
    <w:rsid w:val="001A568A"/>
    <w:rsid w:val="001B4077"/>
    <w:rsid w:val="001C50C5"/>
    <w:rsid w:val="001D059A"/>
    <w:rsid w:val="001D54C9"/>
    <w:rsid w:val="001E79B9"/>
    <w:rsid w:val="001F691D"/>
    <w:rsid w:val="00203491"/>
    <w:rsid w:val="00205BEC"/>
    <w:rsid w:val="00206A07"/>
    <w:rsid w:val="00212C8D"/>
    <w:rsid w:val="00215AA4"/>
    <w:rsid w:val="00222FE0"/>
    <w:rsid w:val="00243A2E"/>
    <w:rsid w:val="002453AA"/>
    <w:rsid w:val="00250B71"/>
    <w:rsid w:val="00251D24"/>
    <w:rsid w:val="00252515"/>
    <w:rsid w:val="0026552B"/>
    <w:rsid w:val="00273505"/>
    <w:rsid w:val="00294E89"/>
    <w:rsid w:val="002A3D7C"/>
    <w:rsid w:val="002C093F"/>
    <w:rsid w:val="002D7200"/>
    <w:rsid w:val="00306FDA"/>
    <w:rsid w:val="0032449F"/>
    <w:rsid w:val="00341FDF"/>
    <w:rsid w:val="00347720"/>
    <w:rsid w:val="003503CE"/>
    <w:rsid w:val="00362B7E"/>
    <w:rsid w:val="00370349"/>
    <w:rsid w:val="003932A8"/>
    <w:rsid w:val="003969CB"/>
    <w:rsid w:val="003A4212"/>
    <w:rsid w:val="003C3D08"/>
    <w:rsid w:val="003C60EC"/>
    <w:rsid w:val="003D02A7"/>
    <w:rsid w:val="003E41E8"/>
    <w:rsid w:val="00455DF8"/>
    <w:rsid w:val="00470FFD"/>
    <w:rsid w:val="0047201C"/>
    <w:rsid w:val="00480AA0"/>
    <w:rsid w:val="0049175A"/>
    <w:rsid w:val="004A1A50"/>
    <w:rsid w:val="004A2C62"/>
    <w:rsid w:val="004A550C"/>
    <w:rsid w:val="004D5C52"/>
    <w:rsid w:val="004E1794"/>
    <w:rsid w:val="00513C82"/>
    <w:rsid w:val="005233D0"/>
    <w:rsid w:val="00524339"/>
    <w:rsid w:val="00532016"/>
    <w:rsid w:val="00533C3C"/>
    <w:rsid w:val="00543192"/>
    <w:rsid w:val="005527B9"/>
    <w:rsid w:val="00552B6D"/>
    <w:rsid w:val="00561E14"/>
    <w:rsid w:val="0057048D"/>
    <w:rsid w:val="00573E7A"/>
    <w:rsid w:val="00576ADB"/>
    <w:rsid w:val="005861F1"/>
    <w:rsid w:val="005937A6"/>
    <w:rsid w:val="00596081"/>
    <w:rsid w:val="005A2F5D"/>
    <w:rsid w:val="005A441F"/>
    <w:rsid w:val="005D357A"/>
    <w:rsid w:val="005F30B9"/>
    <w:rsid w:val="00606112"/>
    <w:rsid w:val="00606D8B"/>
    <w:rsid w:val="00613D4F"/>
    <w:rsid w:val="0063027F"/>
    <w:rsid w:val="00630ED6"/>
    <w:rsid w:val="00640BF4"/>
    <w:rsid w:val="00644CF0"/>
    <w:rsid w:val="0066451C"/>
    <w:rsid w:val="006654B7"/>
    <w:rsid w:val="00671C0B"/>
    <w:rsid w:val="00682228"/>
    <w:rsid w:val="006963E1"/>
    <w:rsid w:val="006B7E3D"/>
    <w:rsid w:val="006D3E21"/>
    <w:rsid w:val="006E1028"/>
    <w:rsid w:val="00733503"/>
    <w:rsid w:val="0073503B"/>
    <w:rsid w:val="00742CE1"/>
    <w:rsid w:val="00742FDE"/>
    <w:rsid w:val="00763C70"/>
    <w:rsid w:val="00770FE9"/>
    <w:rsid w:val="00774805"/>
    <w:rsid w:val="00783E18"/>
    <w:rsid w:val="00790EF8"/>
    <w:rsid w:val="007915FF"/>
    <w:rsid w:val="00794065"/>
    <w:rsid w:val="007B10B2"/>
    <w:rsid w:val="007D3FC3"/>
    <w:rsid w:val="007E1B26"/>
    <w:rsid w:val="007F09DD"/>
    <w:rsid w:val="007F281D"/>
    <w:rsid w:val="00803FB6"/>
    <w:rsid w:val="008278F7"/>
    <w:rsid w:val="00845C07"/>
    <w:rsid w:val="00850CB1"/>
    <w:rsid w:val="0085352D"/>
    <w:rsid w:val="0086683B"/>
    <w:rsid w:val="0087300F"/>
    <w:rsid w:val="00875265"/>
    <w:rsid w:val="00884221"/>
    <w:rsid w:val="0089521F"/>
    <w:rsid w:val="008A6657"/>
    <w:rsid w:val="008A767E"/>
    <w:rsid w:val="008B3D64"/>
    <w:rsid w:val="008C221E"/>
    <w:rsid w:val="008C3C73"/>
    <w:rsid w:val="008E7377"/>
    <w:rsid w:val="00905E4B"/>
    <w:rsid w:val="009138C1"/>
    <w:rsid w:val="00913D96"/>
    <w:rsid w:val="009165C9"/>
    <w:rsid w:val="009169E0"/>
    <w:rsid w:val="00920F10"/>
    <w:rsid w:val="00922ACA"/>
    <w:rsid w:val="00951B8C"/>
    <w:rsid w:val="00956E9E"/>
    <w:rsid w:val="009633CB"/>
    <w:rsid w:val="00964F8C"/>
    <w:rsid w:val="009860D3"/>
    <w:rsid w:val="009920A1"/>
    <w:rsid w:val="009B6682"/>
    <w:rsid w:val="009B6769"/>
    <w:rsid w:val="009C0AFD"/>
    <w:rsid w:val="009C5561"/>
    <w:rsid w:val="009C6CBF"/>
    <w:rsid w:val="009E2D2E"/>
    <w:rsid w:val="009F4985"/>
    <w:rsid w:val="00A072D4"/>
    <w:rsid w:val="00A160C7"/>
    <w:rsid w:val="00A22A4B"/>
    <w:rsid w:val="00A41F2C"/>
    <w:rsid w:val="00A61D1A"/>
    <w:rsid w:val="00A725A6"/>
    <w:rsid w:val="00A77A9C"/>
    <w:rsid w:val="00A81425"/>
    <w:rsid w:val="00A8193A"/>
    <w:rsid w:val="00A87228"/>
    <w:rsid w:val="00A92A1A"/>
    <w:rsid w:val="00A92BF1"/>
    <w:rsid w:val="00AC23F6"/>
    <w:rsid w:val="00AC331C"/>
    <w:rsid w:val="00AD28DE"/>
    <w:rsid w:val="00AE6E07"/>
    <w:rsid w:val="00AF4927"/>
    <w:rsid w:val="00AF6193"/>
    <w:rsid w:val="00B01E3B"/>
    <w:rsid w:val="00B14CB8"/>
    <w:rsid w:val="00B3112E"/>
    <w:rsid w:val="00B403EF"/>
    <w:rsid w:val="00B419E6"/>
    <w:rsid w:val="00B61199"/>
    <w:rsid w:val="00B662FA"/>
    <w:rsid w:val="00B74F88"/>
    <w:rsid w:val="00B813F9"/>
    <w:rsid w:val="00B95FEB"/>
    <w:rsid w:val="00BA59FD"/>
    <w:rsid w:val="00BE2EB3"/>
    <w:rsid w:val="00BF06CB"/>
    <w:rsid w:val="00BF4AA9"/>
    <w:rsid w:val="00C10F5F"/>
    <w:rsid w:val="00C14392"/>
    <w:rsid w:val="00C34B0C"/>
    <w:rsid w:val="00C40DDC"/>
    <w:rsid w:val="00C555F3"/>
    <w:rsid w:val="00C828DD"/>
    <w:rsid w:val="00CA073B"/>
    <w:rsid w:val="00CA440D"/>
    <w:rsid w:val="00CA65A3"/>
    <w:rsid w:val="00CC37D5"/>
    <w:rsid w:val="00CC5478"/>
    <w:rsid w:val="00CF4635"/>
    <w:rsid w:val="00CF6737"/>
    <w:rsid w:val="00D00685"/>
    <w:rsid w:val="00D00FFB"/>
    <w:rsid w:val="00D04024"/>
    <w:rsid w:val="00D10CD8"/>
    <w:rsid w:val="00D1719C"/>
    <w:rsid w:val="00D22A2A"/>
    <w:rsid w:val="00D22BFC"/>
    <w:rsid w:val="00D4077F"/>
    <w:rsid w:val="00D473B7"/>
    <w:rsid w:val="00D90CC0"/>
    <w:rsid w:val="00D920D7"/>
    <w:rsid w:val="00DA28A6"/>
    <w:rsid w:val="00DC69E0"/>
    <w:rsid w:val="00DC7C84"/>
    <w:rsid w:val="00DD6A97"/>
    <w:rsid w:val="00DE051A"/>
    <w:rsid w:val="00E276C8"/>
    <w:rsid w:val="00E46019"/>
    <w:rsid w:val="00E62932"/>
    <w:rsid w:val="00E70753"/>
    <w:rsid w:val="00E72CA9"/>
    <w:rsid w:val="00E72CF4"/>
    <w:rsid w:val="00E76447"/>
    <w:rsid w:val="00E77E3E"/>
    <w:rsid w:val="00E920C2"/>
    <w:rsid w:val="00EA5F8B"/>
    <w:rsid w:val="00EB0F73"/>
    <w:rsid w:val="00EC2BE1"/>
    <w:rsid w:val="00ED07C3"/>
    <w:rsid w:val="00ED2DE0"/>
    <w:rsid w:val="00ED650F"/>
    <w:rsid w:val="00EE7F98"/>
    <w:rsid w:val="00EF4AA5"/>
    <w:rsid w:val="00F2128D"/>
    <w:rsid w:val="00F37376"/>
    <w:rsid w:val="00F40054"/>
    <w:rsid w:val="00F615A2"/>
    <w:rsid w:val="00F65F7E"/>
    <w:rsid w:val="00F67D1B"/>
    <w:rsid w:val="00F80527"/>
    <w:rsid w:val="00F81974"/>
    <w:rsid w:val="00F8269F"/>
    <w:rsid w:val="00F849E0"/>
    <w:rsid w:val="00FA7476"/>
    <w:rsid w:val="00FB1C84"/>
    <w:rsid w:val="00FB3701"/>
    <w:rsid w:val="00FC6539"/>
    <w:rsid w:val="00FD686D"/>
    <w:rsid w:val="00FE61C5"/>
    <w:rsid w:val="00FF2F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C3E9B"/>
  <w15:chartTrackingRefBased/>
  <w15:docId w15:val="{5DCE9A34-E3CA-4535-BB09-F5B626BE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0DDC"/>
  </w:style>
  <w:style w:type="paragraph" w:styleId="Heading1">
    <w:name w:val="heading 1"/>
    <w:basedOn w:val="Normal"/>
    <w:next w:val="Normal"/>
    <w:link w:val="Heading1Char"/>
    <w:uiPriority w:val="9"/>
    <w:qFormat/>
    <w:rsid w:val="003703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3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199"/>
  </w:style>
  <w:style w:type="paragraph" w:styleId="Footer">
    <w:name w:val="footer"/>
    <w:basedOn w:val="Normal"/>
    <w:link w:val="FooterChar"/>
    <w:uiPriority w:val="99"/>
    <w:unhideWhenUsed/>
    <w:rsid w:val="00B6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199"/>
  </w:style>
  <w:style w:type="paragraph" w:styleId="NoSpacing">
    <w:name w:val="No Spacing"/>
    <w:link w:val="NoSpacingChar"/>
    <w:uiPriority w:val="1"/>
    <w:qFormat/>
    <w:rsid w:val="00B61199"/>
    <w:pPr>
      <w:spacing w:after="0" w:line="240" w:lineRule="auto"/>
    </w:pPr>
    <w:rPr>
      <w:rFonts w:eastAsiaTheme="minorEastAsia"/>
    </w:rPr>
  </w:style>
  <w:style w:type="character" w:customStyle="1" w:styleId="NoSpacingChar">
    <w:name w:val="No Spacing Char"/>
    <w:basedOn w:val="DefaultParagraphFont"/>
    <w:link w:val="NoSpacing"/>
    <w:uiPriority w:val="1"/>
    <w:rsid w:val="00B61199"/>
    <w:rPr>
      <w:rFonts w:eastAsiaTheme="minorEastAsia"/>
    </w:rPr>
  </w:style>
  <w:style w:type="table" w:customStyle="1" w:styleId="6-11">
    <w:name w:val="جدول شبكة 6 ملون - تمييز 11"/>
    <w:basedOn w:val="TableNormal"/>
    <w:uiPriority w:val="51"/>
    <w:rsid w:val="00EF4AA5"/>
    <w:pPr>
      <w:spacing w:after="0" w:line="240" w:lineRule="auto"/>
    </w:pPr>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6-111">
    <w:name w:val="جدول شبكة 6 ملون - تمييز 111"/>
    <w:basedOn w:val="TableNormal"/>
    <w:uiPriority w:val="51"/>
    <w:rsid w:val="005A2F5D"/>
    <w:pPr>
      <w:spacing w:after="0" w:line="240" w:lineRule="auto"/>
    </w:pPr>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Heading1Char">
    <w:name w:val="Heading 1 Char"/>
    <w:basedOn w:val="DefaultParagraphFont"/>
    <w:link w:val="Heading1"/>
    <w:uiPriority w:val="9"/>
    <w:rsid w:val="00370349"/>
    <w:rPr>
      <w:rFonts w:asciiTheme="majorHAnsi" w:eastAsiaTheme="majorEastAsia" w:hAnsiTheme="majorHAnsi" w:cstheme="majorBidi"/>
      <w:color w:val="2F5496" w:themeColor="accent1" w:themeShade="BF"/>
      <w:sz w:val="32"/>
      <w:szCs w:val="32"/>
    </w:rPr>
  </w:style>
  <w:style w:type="table" w:customStyle="1" w:styleId="6-112">
    <w:name w:val="جدول شبكة 6 ملون - تمييز 112"/>
    <w:basedOn w:val="TableNormal"/>
    <w:uiPriority w:val="51"/>
    <w:rsid w:val="00370349"/>
    <w:pPr>
      <w:spacing w:after="0" w:line="240" w:lineRule="auto"/>
    </w:pPr>
    <w:rPr>
      <w:color w:val="365F91"/>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ListParagraph">
    <w:name w:val="List Paragraph"/>
    <w:basedOn w:val="Normal"/>
    <w:uiPriority w:val="34"/>
    <w:qFormat/>
    <w:rsid w:val="00ED650F"/>
    <w:pPr>
      <w:ind w:left="720"/>
      <w:contextualSpacing/>
    </w:pPr>
  </w:style>
  <w:style w:type="paragraph" w:styleId="BalloonText">
    <w:name w:val="Balloon Text"/>
    <w:basedOn w:val="Normal"/>
    <w:link w:val="BalloonTextChar"/>
    <w:uiPriority w:val="99"/>
    <w:semiHidden/>
    <w:unhideWhenUsed/>
    <w:rsid w:val="00F61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5A2"/>
    <w:rPr>
      <w:rFonts w:ascii="Segoe UI" w:hAnsi="Segoe UI" w:cs="Segoe UI"/>
      <w:sz w:val="18"/>
      <w:szCs w:val="18"/>
    </w:rPr>
  </w:style>
  <w:style w:type="character" w:customStyle="1" w:styleId="Heading2Char">
    <w:name w:val="Heading 2 Char"/>
    <w:basedOn w:val="DefaultParagraphFont"/>
    <w:link w:val="Heading2"/>
    <w:uiPriority w:val="9"/>
    <w:rsid w:val="00763C70"/>
    <w:rPr>
      <w:rFonts w:asciiTheme="majorHAnsi" w:eastAsiaTheme="majorEastAsia" w:hAnsiTheme="majorHAnsi" w:cstheme="majorBidi"/>
      <w:color w:val="2F5496" w:themeColor="accent1" w:themeShade="BF"/>
      <w:sz w:val="26"/>
      <w:szCs w:val="26"/>
    </w:rPr>
  </w:style>
  <w:style w:type="table" w:styleId="GridTable4-Accent5">
    <w:name w:val="Grid Table 4 Accent 5"/>
    <w:basedOn w:val="TableNormal"/>
    <w:uiPriority w:val="49"/>
    <w:rsid w:val="00D920D7"/>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Grid">
    <w:name w:val="Table Grid"/>
    <w:basedOn w:val="TableNormal"/>
    <w:uiPriority w:val="39"/>
    <w:rsid w:val="00AF6193"/>
    <w:pPr>
      <w:bidi/>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A22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A22A4B"/>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39924">
      <w:bodyDiv w:val="1"/>
      <w:marLeft w:val="0"/>
      <w:marRight w:val="0"/>
      <w:marTop w:val="0"/>
      <w:marBottom w:val="0"/>
      <w:divBdr>
        <w:top w:val="none" w:sz="0" w:space="0" w:color="auto"/>
        <w:left w:val="none" w:sz="0" w:space="0" w:color="auto"/>
        <w:bottom w:val="none" w:sz="0" w:space="0" w:color="auto"/>
        <w:right w:val="none" w:sz="0" w:space="0" w:color="auto"/>
      </w:divBdr>
    </w:div>
    <w:div w:id="443185469">
      <w:bodyDiv w:val="1"/>
      <w:marLeft w:val="0"/>
      <w:marRight w:val="0"/>
      <w:marTop w:val="0"/>
      <w:marBottom w:val="0"/>
      <w:divBdr>
        <w:top w:val="none" w:sz="0" w:space="0" w:color="auto"/>
        <w:left w:val="none" w:sz="0" w:space="0" w:color="auto"/>
        <w:bottom w:val="none" w:sz="0" w:space="0" w:color="auto"/>
        <w:right w:val="none" w:sz="0" w:space="0" w:color="auto"/>
      </w:divBdr>
    </w:div>
    <w:div w:id="13190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الدليل التنظيمي لعمل اللجان الاستشارية بالجامعة/ وكالة التخطيط والتطوير والجودة</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904F54F1AD9241BED7C7A0E1E324BF" ma:contentTypeVersion="15" ma:contentTypeDescription="Create a new document." ma:contentTypeScope="" ma:versionID="4ce5c99b10d2e00176b31bda02fbbd72">
  <xsd:schema xmlns:xsd="http://www.w3.org/2001/XMLSchema" xmlns:xs="http://www.w3.org/2001/XMLSchema" xmlns:p="http://schemas.microsoft.com/office/2006/metadata/properties" xmlns:ns1="http://schemas.microsoft.com/sharepoint/v3" xmlns:ns3="da74f73f-4268-4f9a-bc74-7a0455b8af87" xmlns:ns4="f9473ece-8f2f-4834-aa26-d1aca9440d78" targetNamespace="http://schemas.microsoft.com/office/2006/metadata/properties" ma:root="true" ma:fieldsID="77c6b5dfab1c657b018cee962d42e5b0" ns1:_="" ns3:_="" ns4:_="">
    <xsd:import namespace="http://schemas.microsoft.com/sharepoint/v3"/>
    <xsd:import namespace="da74f73f-4268-4f9a-bc74-7a0455b8af87"/>
    <xsd:import namespace="f9473ece-8f2f-4834-aa26-d1aca9440d7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74f73f-4268-4f9a-bc74-7a0455b8a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73ece-8f2f-4834-aa26-d1aca9440d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593B52-035E-48E3-A711-7D48906221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C936E6-B109-4DCE-A467-D9A801BCD303}">
  <ds:schemaRefs>
    <ds:schemaRef ds:uri="http://schemas.microsoft.com/sharepoint/v3/contenttype/forms"/>
  </ds:schemaRefs>
</ds:datastoreItem>
</file>

<file path=customXml/itemProps4.xml><?xml version="1.0" encoding="utf-8"?>
<ds:datastoreItem xmlns:ds="http://schemas.openxmlformats.org/officeDocument/2006/customXml" ds:itemID="{92570BEF-F74F-4FCE-ACA5-0CC35A8A8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74f73f-4268-4f9a-bc74-7a0455b8af87"/>
    <ds:schemaRef ds:uri="f9473ece-8f2f-4834-aa26-d1aca9440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B9564FA-B7CB-4280-9FED-21877716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Alhamad</dc:creator>
  <cp:keywords/>
  <dc:description/>
  <cp:lastModifiedBy>Dr. Maha A.Helal</cp:lastModifiedBy>
  <cp:revision>3</cp:revision>
  <cp:lastPrinted>2020-01-25T17:59:00Z</cp:lastPrinted>
  <dcterms:created xsi:type="dcterms:W3CDTF">2020-02-25T06:30:00Z</dcterms:created>
  <dcterms:modified xsi:type="dcterms:W3CDTF">2020-02-25T07:09:00Z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0x010100B4904F54F1AD9241BED7C7A0E1E324BF</vt:lpwstr>
  </property>
</Properties>
</file>